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9349"/>
        <w:gridCol w:w="222"/>
      </w:tblGrid>
      <w:tr w:rsidR="00635B15" w:rsidTr="00635B15">
        <w:tc>
          <w:tcPr>
            <w:tcW w:w="4928" w:type="dxa"/>
          </w:tcPr>
          <w:p w:rsidR="00635B15" w:rsidRDefault="009422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5964" cy="8191500"/>
                  <wp:effectExtent l="19050" t="0" r="0" b="0"/>
                  <wp:docPr id="1" name="Рисунок 1" descr="C:\Users\User\Downloads\s40569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s40569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5964" cy="819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hideMark/>
          </w:tcPr>
          <w:p w:rsidR="00635B15" w:rsidRDefault="00635B15" w:rsidP="009422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B15" w:rsidRDefault="00635B15" w:rsidP="00635B15">
      <w:pPr>
        <w:rPr>
          <w:rFonts w:ascii="Times New Roman" w:hAnsi="Times New Roman"/>
          <w:sz w:val="24"/>
          <w:szCs w:val="24"/>
        </w:rPr>
      </w:pPr>
    </w:p>
    <w:p w:rsidR="0094226C" w:rsidRDefault="0094226C" w:rsidP="00635B1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226C" w:rsidRDefault="0094226C" w:rsidP="00635B1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226C" w:rsidRDefault="0094226C" w:rsidP="00635B1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635B15" w:rsidRDefault="00635B15" w:rsidP="00635B1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организации детского питания </w:t>
      </w:r>
    </w:p>
    <w:p w:rsidR="00635B15" w:rsidRDefault="00635B15" w:rsidP="00635B1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муниципальном бюджетном дошкольном образовательном  учреждении  «Детский сад № 37» с. Суражевка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Артемовского городского округа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635B15" w:rsidRDefault="00635B15" w:rsidP="00635B1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 Настоящее положение разработано для муниципального бюджетного дошкольного  образовательного  учреждения «Детский сад № 37» с. Суражевка Артемовского городского округа (далее – Учреждение) в соответствии с </w:t>
      </w:r>
      <w:r w:rsidR="00BB4594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требованиями СанПиН 2.3/2.4.3590-20постановление от </w:t>
      </w:r>
      <w:r w:rsidR="00BB4594" w:rsidRPr="00BB4594">
        <w:rPr>
          <w:rFonts w:ascii="Times New Roman" w:eastAsia="Times New Roman" w:hAnsi="Times New Roman"/>
          <w:b/>
          <w:sz w:val="24"/>
          <w:szCs w:val="24"/>
          <w:lang w:eastAsia="ru-RU"/>
        </w:rPr>
        <w:t>27.10.2020 № 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«Санитарно - эпидемиологически</w:t>
      </w:r>
      <w:r w:rsidR="00BB4594">
        <w:rPr>
          <w:rFonts w:ascii="Times New Roman" w:eastAsia="Times New Roman" w:hAnsi="Times New Roman"/>
          <w:sz w:val="24"/>
          <w:szCs w:val="24"/>
          <w:lang w:eastAsia="ru-RU"/>
        </w:rPr>
        <w:t>е требования к организации общественного питания населения», утверждённым главным государственным санитарным врачом РФ.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        Настоящее Положение устанавливает порядок организации питания детей в ДОУ, разработано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продуктов.</w:t>
      </w:r>
    </w:p>
    <w:p w:rsidR="00635B15" w:rsidRDefault="00635B15" w:rsidP="00635B1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организации питания детей, посещающих МБДОУ детский сад № 37 с Суражевка.</w:t>
      </w:r>
    </w:p>
    <w:p w:rsidR="00635B15" w:rsidRDefault="00635B15" w:rsidP="00635B1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2.1. Требования к деятельности по формированию рационов и организации питания детей в Учреждении, производству, реализации, организации потребления продукции общественного питания для детей, посещающих Учреждении, определяются санитарно-эпидемиологическими правилами и нормативами, установленными санитарные, гигиенические и иные нормы и требования, несоблюдение которых создает угрозу жизни или здоровью воспитанников ДОУ.</w:t>
      </w:r>
    </w:p>
    <w:p w:rsidR="00BB4594" w:rsidRDefault="00635B15" w:rsidP="00635B1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Оборудование и содержание пищеблока должны соответствовать согласно санитарным правилам и нормативам</w:t>
      </w:r>
      <w:r w:rsidR="00BB4594" w:rsidRPr="00BB4594">
        <w:rPr>
          <w:rFonts w:ascii="Times New Roman" w:eastAsia="Times New Roman" w:hAnsi="Times New Roman"/>
          <w:b/>
          <w:sz w:val="24"/>
          <w:szCs w:val="24"/>
          <w:lang w:eastAsia="ru-RU"/>
        </w:rPr>
        <w:t>СанПиН 2.3/2.4.3590-20</w:t>
      </w:r>
      <w:r w:rsidR="00BB459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от 27.10.2020. № 32 «Санитарно - эпидемиологические требования к организации общественного питания населения»</w:t>
      </w:r>
    </w:p>
    <w:p w:rsidR="00635B15" w:rsidRDefault="00635B15" w:rsidP="00635B1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2.3. Для приготовления пищи используется электрооборудование, электрическая плита.</w:t>
      </w:r>
    </w:p>
    <w:p w:rsidR="00635B15" w:rsidRDefault="00635B15" w:rsidP="00635B1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Помещение пищеблока должно быть оборудовано вытяжной вентиляцией. </w:t>
      </w:r>
    </w:p>
    <w:p w:rsidR="00635B15" w:rsidRDefault="00635B15" w:rsidP="00635B1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Организация питания на пищеблоке</w:t>
      </w:r>
    </w:p>
    <w:p w:rsidR="00635B15" w:rsidRDefault="00635B15" w:rsidP="00635B1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ри организации питания необходимо соблюдать возрастные физиологические нормы суточной потребности в основном пищевых веществах согласно санитарно-эпидемиологическими правилами и нормативами</w:t>
      </w:r>
      <w:r w:rsidR="00BB4594" w:rsidRPr="00BB4594">
        <w:rPr>
          <w:rFonts w:ascii="Times New Roman" w:eastAsia="Times New Roman" w:hAnsi="Times New Roman"/>
          <w:b/>
          <w:sz w:val="24"/>
          <w:szCs w:val="24"/>
          <w:lang w:eastAsia="ru-RU"/>
        </w:rPr>
        <w:t>СанПиН 2.3/2.4.3590-20</w:t>
      </w:r>
      <w:r w:rsidR="00BB459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от 27.10.2020 № 32 «Санитарно - эпидемиологические требования к организации общественного питания населения», утверждённым главным государственным санитарным врачом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4594" w:rsidRDefault="00BB4594" w:rsidP="00635B1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</w:t>
      </w:r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организации питания администрация Учреждения руководствуется примерным десятидневным меню, разработанным на основе физиологических потребностей детей дошкольного возраста пищевых веществах и нормах питания согласно санитарно-эпидемиологическим правилам и нормативам </w:t>
      </w:r>
      <w:r w:rsidR="00635B15" w:rsidRPr="00BB4594">
        <w:rPr>
          <w:rFonts w:ascii="Times New Roman" w:eastAsia="Times New Roman" w:hAnsi="Times New Roman"/>
          <w:b/>
          <w:sz w:val="24"/>
          <w:szCs w:val="24"/>
          <w:lang w:eastAsia="ru-RU"/>
        </w:rPr>
        <w:t>СанПиН</w:t>
      </w:r>
      <w:r w:rsidRPr="00BB4594">
        <w:rPr>
          <w:rFonts w:ascii="Times New Roman" w:eastAsia="Times New Roman" w:hAnsi="Times New Roman"/>
          <w:b/>
          <w:sz w:val="24"/>
          <w:szCs w:val="24"/>
          <w:lang w:eastAsia="ru-RU"/>
        </w:rPr>
        <w:t>2.3/2.4.3590-20</w:t>
      </w:r>
    </w:p>
    <w:p w:rsidR="00635B15" w:rsidRDefault="00BB4594" w:rsidP="00635B1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>.  Объем пищи и выход блюд должны строго соответствовать возрасту ребенка;</w:t>
      </w:r>
    </w:p>
    <w:p w:rsidR="00635B15" w:rsidRDefault="00BB4594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>.   На основе примерного меню ежедневно, на следующий день составляется меню-требование и утверждается заведующим МБДОУ.</w:t>
      </w:r>
    </w:p>
    <w:p w:rsidR="00635B15" w:rsidRDefault="00BB4594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>.  Для детей в возрасте от 2 до 3 лет и от 3 до 7 лет меню - требование составляется отдельно. При этом учитываются: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 среднесуточный набор продуктов для каждой возрастной группы;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 объем блюд для этих групп;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 нормы физиологических потребностей;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 выход готовых блюд;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 нормы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взаимозаменяемости продуктов при приготовлении блюд;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 требования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 сведениями о стоимости и наличии продуктов.</w:t>
      </w:r>
    </w:p>
    <w:p w:rsidR="00635B15" w:rsidRDefault="00BB4594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</w:t>
      </w:r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>.     Меню-требование является основным документом для приготовления пищи на пи</w:t>
      </w:r>
      <w:r w:rsidR="00635B15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щеблоке.</w:t>
      </w:r>
    </w:p>
    <w:p w:rsidR="00635B15" w:rsidRDefault="00BB4594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</w:t>
      </w:r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>.   Вносить изменения в утвержденное меню-раскладку, без согласования с заведующего МБДОУ, запрещается.</w:t>
      </w:r>
    </w:p>
    <w:p w:rsidR="00635B15" w:rsidRDefault="00BB4594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</w:t>
      </w:r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>.    При необходимости внесения изменения в меню /несвоевременный завоз продуктов, недоброкачественность продукта/ заведующим хозяйством составляется объяснительная с указанием причины. В меню-раскладку вносятся изменения и заверяются подписью заведующего. Исправления в меню- раскладке не допускаются.</w:t>
      </w:r>
    </w:p>
    <w:p w:rsidR="006E6FA5" w:rsidRDefault="00BB4594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3.9</w:t>
      </w:r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 xml:space="preserve">.   Для обеспечения преемственности питания родителей информируют об ассортименте питания ребенка, вывешивая меню на раздаче, в приемных групп, с указанием полного наименования блюд.         </w:t>
      </w:r>
    </w:p>
    <w:p w:rsidR="00635B15" w:rsidRDefault="006E6FA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3.10</w:t>
      </w:r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 xml:space="preserve">.        Объем </w:t>
      </w:r>
      <w:proofErr w:type="gramStart"/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>приготовленной</w:t>
      </w:r>
      <w:proofErr w:type="gramEnd"/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 xml:space="preserve"> пиши должен соответствовать количеству детей и объему разовых порций.</w:t>
      </w:r>
    </w:p>
    <w:p w:rsidR="00635B15" w:rsidRDefault="006E6FA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3.11</w:t>
      </w:r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 xml:space="preserve">.     Выдавать готовую пищу детям следует только с разрешения бракеражной комиссии в составе повара, заведующего хозяйством, представителя администрации, после снятия ими пробы и записи в </w:t>
      </w:r>
      <w:proofErr w:type="spellStart"/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>бракеражном</w:t>
      </w:r>
      <w:proofErr w:type="spellEnd"/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635B15" w:rsidRDefault="006E6FA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3.12</w:t>
      </w:r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>.         В целях профилактики гиповитаминозов, непосредственно перед раздачей, поваром осуществляется</w:t>
      </w:r>
      <w:proofErr w:type="gramStart"/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>- витаминизация III блюда.</w:t>
      </w:r>
    </w:p>
    <w:p w:rsidR="00635B15" w:rsidRDefault="006E6FA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3.13</w:t>
      </w:r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>.      Выдача пищи на группы осуществляется строго по графику.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Организация питания детей в группах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        Работа по организации питания детей в группах осуществляется под руководством воспитателя и заключается: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 в создании безопасных условий при подготовке и во время приема пищи;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 в формировании культурно-гигиенических навыков во время приема пищи детьми.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      Получение пищи на группу осуществляется строго по графику, утвержденному заведующим МБДОУ.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  Привлекать детей к получению пищи с пищеблока категорически запрещается.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  Перед раздачей пищи детям младший воспитатель обязан: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 промыть столы горячей водой с мылом;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 тщательно вымыть руки;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 надеть специальную одежду для получения и раздачи пищи;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 проветрить помещение;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 сервировать столы в соответствии с приемом пищи.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4.5.   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салфетницы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собирают дежурные, а тарелки за собой убирают дети).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  Во время раздачи пищи категорически запрещается нахождение детей в обеденной зоне.</w:t>
      </w:r>
    </w:p>
    <w:p w:rsidR="00635B15" w:rsidRDefault="006A2CE4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</w:t>
      </w:r>
      <w:r w:rsidR="00635B15">
        <w:rPr>
          <w:rFonts w:ascii="Times New Roman" w:eastAsia="Times New Roman" w:hAnsi="Times New Roman"/>
          <w:sz w:val="24"/>
          <w:szCs w:val="24"/>
          <w:lang w:eastAsia="ru-RU"/>
        </w:rPr>
        <w:t>.   В группах раннего возраста детей, у которых не сформирован навык самостоятельного приема пищи, докармливают.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A2CE4" w:rsidRDefault="006A2CE4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CE4" w:rsidRDefault="006A2CE4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Порядок учета питания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 К началу учебного года заведующий МБДОУ издает приказ о назначении ответственного за питание, определяются его функциональные обязанности.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  Ежедневно заведующий хозяйством составляет меню-раскладку на следующий день. Меню составляется на основании списков присутствующих детей, которые ежедневно, с 8.00 до 9.00 утра, подают педагоги.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 На следующий день, в 8.00 воспитатели подают сведения о фактическом присутствии воспитанников в группах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питание, который оформляет заявку и передает ее на пищеблок.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   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5.5.    С последующим приемом пищи /обед, полдник/ дети, отсутствующие в учреждении, снимаются с питания, 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продукты, оставшиеся невостребованными возвращаются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склад с оформлением накладных. 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5.6.     Возврату подлежат продукты: яйцо, консервация /мясо, овощная, фруктовая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гущенное молоко, кондитерские изделия, масло сливочное, молоко сухое, масло растительное, сахар, крупы, макароны, фрукты, овощи.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5.7.  Если на завтрак пришло больше детей, чем было заявлено, то для всех детей уменьшают выход блюд, в соответствии с количеством прибывших детей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еобходимо предусматривать необходимость дополнения продуктов  мясо, овощи, фрукты, яйцо и т.д., на обед, полдник, ужин с оформлением накладных.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5.8.    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5.9.       Начисление оплаты за питание производится централизованной бухгалтерией на основании табелей посещаемости, которые заполняют педагоги. Число д/дней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5.10.     Финансовое обеспечение питания отнесено к компетенции заведующего МБДОУ, главного бухгалтера.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5.11.    Расходы по обеспечению питания воспитанников включаются в оплату родителям, размер которой устанавливается на основании постановления администрации Артемовского городского округа.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5.12.    В течение месяца в стоимости дневного рациона питания допускаются небольшие отклонения - от установленной сумы, но средняя стоимость дневного рациона за месяц выдерживается не ниже установленной.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Разграничение компетенции по вопросам организации питания в МБДОУ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    Руководитель учреждения создаёт условия для организации питания детей;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    Несёт персональную ответственность за организацию питания детей в учреждении;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     Представляет Учредителю необходимые документы по использованию денежных средств;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     Распределение обязанностей по организации питания между руководителем ДОУ, заведующим хозяйством, работниками пищеблока отражаются в должностной инструкции и приказе «Об организации питания детей в МБДОУ д/с № 37».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 расходов на питание детей в МБДОУ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7.1.     Расчёт финансирования расходов на питание детей в МБДОУ осуществляется на основании установленных норм питания и физиологических потребностей детей;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    Финансирование расходов на питание осуществляется за счёт бюджетных средств и внебюджетных средств получателя средств мастного бюджета;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   Объёмы финансирования расходов на организацию питания на очередной финансовый год устанавливаются с учётом прогноза численности детей в ДОУ.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7.4.        Начисление оплаты за питание производится бухгалтерией на основании табелей посещаемости, которые заполняют педагоги. Число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детодней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7.5.          Финансовое обеспечение питания отнесено к компетенции заведующего МБДОУ, главного бухгалтера.</w:t>
      </w:r>
    </w:p>
    <w:p w:rsidR="00635B15" w:rsidRDefault="00635B15" w:rsidP="00635B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7.6.    Расходы по обеспечению питания воспитанников включаются в оплату родителям, размер которой устанавливается на основании постановления администрации Артемовского городского округа.</w:t>
      </w:r>
    </w:p>
    <w:p w:rsidR="00635B15" w:rsidRDefault="00635B15" w:rsidP="00635B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5C40" w:rsidRDefault="002F5C40"/>
    <w:sectPr w:rsidR="002F5C40" w:rsidSect="002F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B15"/>
    <w:rsid w:val="000D7F09"/>
    <w:rsid w:val="0014292E"/>
    <w:rsid w:val="0019667D"/>
    <w:rsid w:val="002F2258"/>
    <w:rsid w:val="002F5C40"/>
    <w:rsid w:val="00635B15"/>
    <w:rsid w:val="006A2CE4"/>
    <w:rsid w:val="006E6FA5"/>
    <w:rsid w:val="0094226C"/>
    <w:rsid w:val="00BB4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F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F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2021-03-15T05:56:00Z</cp:lastPrinted>
  <dcterms:created xsi:type="dcterms:W3CDTF">2021-03-10T05:55:00Z</dcterms:created>
  <dcterms:modified xsi:type="dcterms:W3CDTF">2021-08-22T07:57:00Z</dcterms:modified>
</cp:coreProperties>
</file>