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7A" w:rsidRDefault="00262D7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62D7A" w:rsidRDefault="00262D7A">
      <w:pPr>
        <w:pStyle w:val="ConsPlusNormal"/>
        <w:jc w:val="both"/>
        <w:outlineLvl w:val="0"/>
      </w:pPr>
    </w:p>
    <w:p w:rsidR="00262D7A" w:rsidRDefault="00262D7A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262D7A" w:rsidRDefault="00262D7A">
      <w:pPr>
        <w:pStyle w:val="ConsPlusTitle"/>
        <w:jc w:val="center"/>
      </w:pPr>
    </w:p>
    <w:p w:rsidR="00262D7A" w:rsidRDefault="00262D7A">
      <w:pPr>
        <w:pStyle w:val="ConsPlusTitle"/>
        <w:jc w:val="center"/>
      </w:pPr>
      <w:r>
        <w:t>ФЕДЕРАЛЬНАЯ СЛУЖБА ПО НАДЗОРУ В СФЕРЕ ЗАЩИТЫ</w:t>
      </w:r>
    </w:p>
    <w:p w:rsidR="00262D7A" w:rsidRDefault="00262D7A">
      <w:pPr>
        <w:pStyle w:val="ConsPlusTitle"/>
        <w:jc w:val="center"/>
      </w:pPr>
      <w:r>
        <w:t>ПРАВ ПОТРЕБИТЕЛЕЙ И БЛАГОПОЛУЧИЯ ЧЕЛОВЕКА</w:t>
      </w:r>
    </w:p>
    <w:p w:rsidR="00262D7A" w:rsidRDefault="00262D7A">
      <w:pPr>
        <w:pStyle w:val="ConsPlusTitle"/>
        <w:jc w:val="center"/>
      </w:pPr>
    </w:p>
    <w:p w:rsidR="00262D7A" w:rsidRDefault="00262D7A">
      <w:pPr>
        <w:pStyle w:val="ConsPlusTitle"/>
        <w:jc w:val="center"/>
      </w:pPr>
      <w:r>
        <w:t>РАЗЪЯСНЕНИЯ</w:t>
      </w:r>
    </w:p>
    <w:p w:rsidR="00262D7A" w:rsidRDefault="00262D7A">
      <w:pPr>
        <w:pStyle w:val="ConsPlusTitle"/>
        <w:jc w:val="center"/>
      </w:pPr>
    </w:p>
    <w:p w:rsidR="00262D7A" w:rsidRDefault="00262D7A">
      <w:pPr>
        <w:pStyle w:val="ConsPlusTitle"/>
        <w:jc w:val="center"/>
      </w:pPr>
      <w:r>
        <w:t>РАЗЪЯСНЕНИЯ</w:t>
      </w:r>
    </w:p>
    <w:p w:rsidR="00262D7A" w:rsidRDefault="00262D7A">
      <w:pPr>
        <w:pStyle w:val="ConsPlusTitle"/>
        <w:jc w:val="center"/>
      </w:pPr>
      <w:r>
        <w:t>ПО ОРГАНИЗАЦИИ ВАКЦИНАЦИИ В ОРГАНИЗОВАННЫХ РАБОЧИХ</w:t>
      </w:r>
    </w:p>
    <w:p w:rsidR="00262D7A" w:rsidRDefault="00262D7A">
      <w:pPr>
        <w:pStyle w:val="ConsPlusTitle"/>
        <w:jc w:val="center"/>
      </w:pPr>
      <w:proofErr w:type="gramStart"/>
      <w:r>
        <w:t>КОЛЛЕКТИВАХ</w:t>
      </w:r>
      <w:proofErr w:type="gramEnd"/>
      <w:r>
        <w:t xml:space="preserve"> (ТРУДОВЫХ КОЛЛЕКТИВАХ) И ПОРЯДКУ УЧЕТА</w:t>
      </w:r>
    </w:p>
    <w:p w:rsidR="00262D7A" w:rsidRDefault="00262D7A">
      <w:pPr>
        <w:pStyle w:val="ConsPlusTitle"/>
        <w:jc w:val="center"/>
      </w:pPr>
      <w:r>
        <w:t xml:space="preserve">ПРОЦЕНТА </w:t>
      </w:r>
      <w:proofErr w:type="gramStart"/>
      <w:r>
        <w:t>ВАКЦИНИРОВАННЫХ</w:t>
      </w:r>
      <w:proofErr w:type="gramEnd"/>
    </w:p>
    <w:p w:rsidR="00262D7A" w:rsidRDefault="00262D7A">
      <w:pPr>
        <w:pStyle w:val="ConsPlusNormal"/>
        <w:ind w:firstLine="540"/>
        <w:jc w:val="both"/>
      </w:pPr>
    </w:p>
    <w:p w:rsidR="00262D7A" w:rsidRDefault="00262D7A">
      <w:pPr>
        <w:pStyle w:val="ConsPlusNormal"/>
        <w:ind w:firstLine="540"/>
        <w:jc w:val="both"/>
      </w:pPr>
      <w:r>
        <w:t xml:space="preserve">1. Согласно </w:t>
      </w:r>
      <w:hyperlink r:id="rId6" w:history="1">
        <w:r>
          <w:rPr>
            <w:color w:val="0000FF"/>
          </w:rPr>
          <w:t>статье 35</w:t>
        </w:r>
      </w:hyperlink>
      <w:r>
        <w:t xml:space="preserve"> Федерального закона от 30.03.1999 N 52-ФЗ "О санитарно-эпидемиологическом благополучии населения" (далее - Федеральный закон N 52-ФЗ) 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 xml:space="preserve">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 Российской Федерации, установлены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17.09.1998 N 157-ФЗ "Об иммунопрофилактике инфекционных болезней" (далее - Федеральный закон N 157-ФЗ).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 xml:space="preserve">Профилактическая прививка против новой коронавирусной инфекции (далее - COVID-19) внесена в </w:t>
      </w:r>
      <w:hyperlink r:id="rId8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 (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09.12.2020 N 1307н).</w:t>
      </w:r>
    </w:p>
    <w:p w:rsidR="00262D7A" w:rsidRDefault="00262D7A">
      <w:pPr>
        <w:pStyle w:val="ConsPlusNormal"/>
        <w:spacing w:before="220"/>
        <w:ind w:firstLine="540"/>
        <w:jc w:val="both"/>
      </w:pPr>
      <w:proofErr w:type="gramStart"/>
      <w:r>
        <w:t>Решение о проведении профилактических прививок по эпидемическим показаниям (в виде мотивированных постановлений о проведении профилактических прививок гражданам или отдельным группам граждан) (далее - постановления) принимают Главный государственный санитарный врач Российской Федерации, главные государственные санитарные врачи субъектов Российской Федерации при угрозе возникновения и распространения инфекционных заболеваний, представляющих опасность для окружающих (</w:t>
      </w:r>
      <w:hyperlink r:id="rId10" w:history="1">
        <w:r>
          <w:rPr>
            <w:color w:val="0000FF"/>
          </w:rPr>
          <w:t>подпункт 6 пункта 1 статьи 51</w:t>
        </w:r>
      </w:hyperlink>
      <w:r>
        <w:t xml:space="preserve"> Федерального закона N 52-ФЗ и </w:t>
      </w:r>
      <w:hyperlink r:id="rId11" w:history="1"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2 статьи 10</w:t>
        </w:r>
      </w:hyperlink>
      <w:r>
        <w:t xml:space="preserve"> Федерального закона N 157-ФЗ).</w:t>
      </w:r>
      <w:proofErr w:type="gramEnd"/>
    </w:p>
    <w:p w:rsidR="00262D7A" w:rsidRDefault="00262D7A">
      <w:pPr>
        <w:pStyle w:val="ConsPlusNormal"/>
        <w:spacing w:before="220"/>
        <w:ind w:firstLine="540"/>
        <w:jc w:val="both"/>
      </w:pPr>
      <w:r>
        <w:t>В постановлениях главных государственных санитарных врачей субъектов Российской Федерации определены категории (группы) граждан, так называемых "групп риска", которые по роду своей профессиональной деятельности сталкиваются с большим количеством людей, и должны пройти вакцинацию. При вынесении подобных постановлений граждане, подлежащие вакцинации, вправе отказаться от прививок, но в этом случае они должны быть отстранены от выполняемых работ на период эпидемиологического неблагополучия.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В данных постановлениях также указано, что вакцинация не распространяется на лиц, имеющих противопоказания к профилактической прививке против COVID-19. Противопоказания должны быть подтверждены медицинским заключением.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Граждане, юридические лица, индивидуальные предприниматели обязаны выполнять требования санитарного законодательства, а также постановлений, предписаний должностных лиц, осуществляющих федеральный государственный санитарно-эпидемиологический надзор (</w:t>
      </w:r>
      <w:hyperlink r:id="rId12" w:history="1">
        <w:r>
          <w:rPr>
            <w:color w:val="0000FF"/>
          </w:rPr>
          <w:t>статьи 10</w:t>
        </w:r>
      </w:hyperlink>
      <w:r>
        <w:t xml:space="preserve">, </w:t>
      </w:r>
      <w:hyperlink r:id="rId13" w:history="1">
        <w:r>
          <w:rPr>
            <w:color w:val="0000FF"/>
          </w:rPr>
          <w:t>11</w:t>
        </w:r>
      </w:hyperlink>
      <w:r>
        <w:t xml:space="preserve"> Федерального закона N 52-ФЗ).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lastRenderedPageBreak/>
        <w:t>В связи с ухудшением эпидемиологической ситуации по COVID-19 по состоянию на 23.07.2021 данные постановления приняты в 35 субъектах Российской Федерации.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Вакцинация позволяет снизить риски не только для конкретного привитого работника, но и прервать цепочку распространения заболевания и стабилизировать эпидпроцесс, если прививки получило требуемое для достижения коллективного иммунитета количество граждан.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Работодателям рекомендуется организовать во взаимодействии с профсоюзом (при наличии) разъяснительную работу среди трудового коллектива: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распространить официально размещенную на сайтах Минздрава России, Роспотребнадзора и органа власти субъекта Российской Федерации информацию о текущей эпидситуации в регионе по COVID-19, об эффективности вакцинации против COVID-19, проводимой в целях снижения риска инфицирования и предупреждения развития тяжелых форм заболевания;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использовать личный положительный опыт работников, прошедших вакцинацию (с их согласия);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доводить до работников информацию о применяемых в Российской Федерации вакцинах, о стационарных и передвижных пунктах вакцинации;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предоставлять дополнительное время (выходной день) работникам для прохождения вакцинации (на усмотрение работодателя).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4" w:history="1">
        <w:r>
          <w:rPr>
            <w:color w:val="0000FF"/>
          </w:rPr>
          <w:t>статье 5</w:t>
        </w:r>
      </w:hyperlink>
      <w:r>
        <w:t xml:space="preserve"> Трудового кодекса Российской Федерации регулирование трудовых отношений, в соответствии с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осуществляется трудовым законодательством (включая законодательство об охране труда) и иными нормативными правовыми актами, содержащими нормы трудового права, в том числе локальными нормативными актами работодателя. Трудовым законодательством работодателю предоставлены широкие возможности для регулирования вопросов организации труда работников.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 xml:space="preserve">Исходя из положений </w:t>
      </w:r>
      <w:hyperlink r:id="rId16" w:history="1">
        <w:r>
          <w:rPr>
            <w:color w:val="0000FF"/>
          </w:rPr>
          <w:t>статей 8</w:t>
        </w:r>
      </w:hyperlink>
      <w:r>
        <w:t xml:space="preserve">, </w:t>
      </w:r>
      <w:hyperlink r:id="rId17" w:history="1">
        <w:r>
          <w:rPr>
            <w:color w:val="0000FF"/>
          </w:rPr>
          <w:t>22</w:t>
        </w:r>
      </w:hyperlink>
      <w:r>
        <w:t xml:space="preserve">, </w:t>
      </w:r>
      <w:hyperlink r:id="rId18" w:history="1">
        <w:r>
          <w:rPr>
            <w:color w:val="0000FF"/>
          </w:rPr>
          <w:t>41</w:t>
        </w:r>
      </w:hyperlink>
      <w:r>
        <w:t xml:space="preserve"> Трудового кодекса Российской Федерации повышенные или дополнительные гарантии и компенсации, в том числе по предоставлению дополнительного времени отдыха работникам, проходящим вакцинацию от новой коронавирусной инфекции, могут устанавливаться коллективным договором, локальным нормативным актом.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Например, дополнительные оплачиваемые дни отдыха с сохранением заработной платы, возможность присоединения их к очередному отпуску.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Для контроля за эпидемическим процессом и стабилизации ситуации по заболеваемости COVID-19 необходимо обеспечить уровень коллективного иммунитета не менее 80% от списочного состава коллектива, с учетом лиц, переболевших COVID-19 и вакцинированных (не более 6 месяцев назад), не привитые, имеющие медицинские противопоказания, и прочие должны составлять не более 20% от списочного состава работающих.</w:t>
      </w:r>
      <w:proofErr w:type="gramEnd"/>
    </w:p>
    <w:p w:rsidR="00262D7A" w:rsidRDefault="00262D7A">
      <w:pPr>
        <w:pStyle w:val="ConsPlusNormal"/>
        <w:spacing w:before="220"/>
        <w:ind w:firstLine="540"/>
        <w:jc w:val="both"/>
      </w:pPr>
      <w:r>
        <w:t xml:space="preserve">К </w:t>
      </w:r>
      <w:proofErr w:type="gramStart"/>
      <w:r>
        <w:t>прочим</w:t>
      </w:r>
      <w:proofErr w:type="gramEnd"/>
      <w:r>
        <w:t xml:space="preserve"> в том числе могут относиться работники: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направленные организацией на обучение с отрывом от работы (на весь период действия постановления), получающие стипендию за счет средств организации;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на весь период действия постановления находящиеся в простоях, а также в неоплаченных отпусках по инициативе работодателя;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 xml:space="preserve">находящиеся в отпусках по беременности и родам, в отпусках в связи с усыновлением </w:t>
      </w:r>
      <w:r>
        <w:lastRenderedPageBreak/>
        <w:t>ребенка со дня рождения усыновленного ребенка, а также в отпуске по уходу за ребенком;</w:t>
      </w:r>
    </w:p>
    <w:p w:rsidR="00262D7A" w:rsidRDefault="00262D7A">
      <w:pPr>
        <w:pStyle w:val="ConsPlusNormal"/>
        <w:spacing w:before="220"/>
        <w:ind w:firstLine="540"/>
        <w:jc w:val="both"/>
      </w:pPr>
      <w:proofErr w:type="gramStart"/>
      <w:r>
        <w:t>обучающиеся в образовательных организациях и находящиеся в дополнительном отпуске без сохранения заработной платы, а также работники, поступающие в образовательные организации, находящиеся в отпуске без сохранения заработной платы для сдачи вступительных экзаменов в соответствии с законодательством Российской Федерации;</w:t>
      </w:r>
      <w:proofErr w:type="gramEnd"/>
    </w:p>
    <w:p w:rsidR="00262D7A" w:rsidRDefault="00262D7A">
      <w:pPr>
        <w:pStyle w:val="ConsPlusNormal"/>
        <w:spacing w:before="220"/>
        <w:ind w:firstLine="540"/>
        <w:jc w:val="both"/>
      </w:pPr>
      <w:r>
        <w:t>не явившиеся на работу по болезни (в течение всего периода болезни до возвращения на работу в соответствии с листками нетрудоспособности или до выбытия по инвалидности);</w:t>
      </w:r>
    </w:p>
    <w:p w:rsidR="00262D7A" w:rsidRDefault="00262D7A">
      <w:pPr>
        <w:pStyle w:val="ConsPlusNormal"/>
        <w:spacing w:before="220"/>
        <w:ind w:firstLine="540"/>
        <w:jc w:val="both"/>
      </w:pPr>
      <w:proofErr w:type="gramStart"/>
      <w:r>
        <w:t>находящиеся</w:t>
      </w:r>
      <w:proofErr w:type="gramEnd"/>
      <w:r>
        <w:t xml:space="preserve"> в длительных служебных командировках за границей.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3. Расчет процента вакцинированных работников организациям рекомендуется осуществлять в следующем порядке:</w:t>
      </w:r>
    </w:p>
    <w:p w:rsidR="00262D7A" w:rsidRDefault="00262D7A">
      <w:pPr>
        <w:pStyle w:val="ConsPlusNormal"/>
        <w:spacing w:before="220"/>
        <w:ind w:firstLine="540"/>
        <w:jc w:val="both"/>
      </w:pPr>
      <w:proofErr w:type="gramStart"/>
      <w:r>
        <w:t>а) кадровое подразделение организации составляет список работников (списочную численность, за исключением вакантных должностей), в который включаются наемные работники, работающие по трудовому договору и выполняющие постоянную, временную или сезонную работу, а также работающие собственники организаций, получающие заработную плату в данной организации;</w:t>
      </w:r>
      <w:proofErr w:type="gramEnd"/>
    </w:p>
    <w:p w:rsidR="00262D7A" w:rsidRDefault="00262D7A">
      <w:pPr>
        <w:pStyle w:val="ConsPlusNormal"/>
        <w:spacing w:before="220"/>
        <w:ind w:firstLine="540"/>
        <w:jc w:val="both"/>
      </w:pPr>
      <w:r>
        <w:t>б) работник, прошедший вакцинацию представляет информацию о вакцинации в кадровое подразделение организации. Данные о прохождении/непрохождении вакцинации относятся к персональным данным и не подлежат распространению без согласия работника;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в) кадровое подразделение организации соотносит суммарную численность работников, предоставивших информацию о своей вакцинации, к списочной численности работников, учитываемую при оценке процента вакцинированных работников организации, и определяет процент вакцинированных работников организации.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 xml:space="preserve">Контроль охвата профилактическими прививками органами исполнительной власти субъектов Российской Федерации, органами, осуществляющим и федеральный государственный санитарно-эпидемиологический надзор, </w:t>
      </w:r>
      <w:proofErr w:type="gramStart"/>
      <w:r>
        <w:t>может</w:t>
      </w:r>
      <w:proofErr w:type="gramEnd"/>
      <w:r>
        <w:t xml:space="preserve"> осуществляется различными способами.</w:t>
      </w:r>
    </w:p>
    <w:p w:rsidR="00262D7A" w:rsidRDefault="00262D7A">
      <w:pPr>
        <w:pStyle w:val="ConsPlusNormal"/>
        <w:spacing w:before="220"/>
        <w:ind w:firstLine="540"/>
        <w:jc w:val="both"/>
      </w:pPr>
      <w:proofErr w:type="gramStart"/>
      <w:r>
        <w:t>Как</w:t>
      </w:r>
      <w:proofErr w:type="gramEnd"/>
      <w:r>
        <w:t xml:space="preserve"> например, на основании информации, размещаемой юридическим лицом в личном кабинете на сайте органов исполнительной власти субъектов Российской Федерации и сопоставление в автоматическом режиме данных списочного состава сотрудников организаций с данными о вакцинированных и переболевших, зарегистрированных в государственной информационной системе Минздрава России, а также в рамках выборочного контроля в соответствии с законодательством (в том числе при проведении плановых, внеплановых проверок, </w:t>
      </w:r>
      <w:proofErr w:type="gramStart"/>
      <w:r>
        <w:t>эпидрасследованиях и прочее).</w:t>
      </w:r>
      <w:proofErr w:type="gramEnd"/>
    </w:p>
    <w:p w:rsidR="00262D7A" w:rsidRDefault="00262D7A">
      <w:pPr>
        <w:pStyle w:val="ConsPlusNormal"/>
        <w:spacing w:before="220"/>
        <w:ind w:firstLine="540"/>
        <w:jc w:val="both"/>
      </w:pPr>
      <w:r>
        <w:t>Принимаемые Российской Федерацией профилактические и противоэпидемические меры в рамках предотвращения распространения COVID-19 вызваны особыми обстоятельствами, носят временный характер и направлены исключительно во благо сохранения здоровья граждан.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Актуальная информация о вакцинопрофилактике COVID-19 размещается на официальном сайте Роспотребнадзора в разделе "COVID-19. Коронавирус. Информация для граждан" в подразделе "Вакцина для профилактики COVID-19".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 xml:space="preserve">Кроме того, направляем для использования в работе </w:t>
      </w:r>
      <w:hyperlink w:anchor="P65" w:history="1">
        <w:r>
          <w:rPr>
            <w:color w:val="0000FF"/>
          </w:rPr>
          <w:t>рекомендации</w:t>
        </w:r>
      </w:hyperlink>
      <w:r>
        <w:t xml:space="preserve"> действий для работодателей при принятии главными санитарными врачами субъектов Российской Федерации решений о проведении профилактических прививок по эпидемическим показаниям (в виде мотивированных постановлений о проведении профилактических прививок гражданам или отдельным группам граждан).</w:t>
      </w:r>
    </w:p>
    <w:p w:rsidR="00262D7A" w:rsidRDefault="00262D7A">
      <w:pPr>
        <w:pStyle w:val="ConsPlusNormal"/>
        <w:ind w:firstLine="540"/>
        <w:jc w:val="both"/>
      </w:pPr>
    </w:p>
    <w:p w:rsidR="00262D7A" w:rsidRDefault="00262D7A">
      <w:pPr>
        <w:pStyle w:val="ConsPlusNormal"/>
        <w:jc w:val="right"/>
      </w:pPr>
      <w:r>
        <w:lastRenderedPageBreak/>
        <w:t>Заместитель Министра труда</w:t>
      </w:r>
    </w:p>
    <w:p w:rsidR="00262D7A" w:rsidRDefault="00262D7A">
      <w:pPr>
        <w:pStyle w:val="ConsPlusNormal"/>
        <w:jc w:val="right"/>
      </w:pPr>
      <w:r>
        <w:t>и социальной защиты</w:t>
      </w:r>
    </w:p>
    <w:p w:rsidR="00262D7A" w:rsidRDefault="00262D7A">
      <w:pPr>
        <w:pStyle w:val="ConsPlusNormal"/>
        <w:jc w:val="right"/>
      </w:pPr>
      <w:r>
        <w:t>Российской Федерации</w:t>
      </w:r>
    </w:p>
    <w:p w:rsidR="00262D7A" w:rsidRDefault="00262D7A">
      <w:pPr>
        <w:pStyle w:val="ConsPlusNormal"/>
        <w:jc w:val="right"/>
      </w:pPr>
      <w:r>
        <w:t>Е.В.МУХТИЯРОВА</w:t>
      </w:r>
    </w:p>
    <w:p w:rsidR="00262D7A" w:rsidRDefault="00262D7A">
      <w:pPr>
        <w:pStyle w:val="ConsPlusNormal"/>
        <w:ind w:firstLine="540"/>
        <w:jc w:val="both"/>
      </w:pPr>
    </w:p>
    <w:p w:rsidR="00262D7A" w:rsidRDefault="00262D7A">
      <w:pPr>
        <w:pStyle w:val="ConsPlusNormal"/>
        <w:jc w:val="right"/>
      </w:pPr>
      <w:r>
        <w:t>Заместитель Руководителя</w:t>
      </w:r>
    </w:p>
    <w:p w:rsidR="00262D7A" w:rsidRDefault="00262D7A">
      <w:pPr>
        <w:pStyle w:val="ConsPlusNormal"/>
        <w:jc w:val="right"/>
      </w:pPr>
      <w:r>
        <w:t>Федеральной службы по надзору</w:t>
      </w:r>
    </w:p>
    <w:p w:rsidR="00262D7A" w:rsidRDefault="00262D7A">
      <w:pPr>
        <w:pStyle w:val="ConsPlusNormal"/>
        <w:jc w:val="right"/>
      </w:pPr>
      <w:r>
        <w:t>в сфере защиты прав потребителя</w:t>
      </w:r>
    </w:p>
    <w:p w:rsidR="00262D7A" w:rsidRDefault="00262D7A">
      <w:pPr>
        <w:pStyle w:val="ConsPlusNormal"/>
        <w:jc w:val="right"/>
      </w:pPr>
      <w:r>
        <w:t>и благополучия человека</w:t>
      </w:r>
    </w:p>
    <w:p w:rsidR="00262D7A" w:rsidRDefault="00262D7A">
      <w:pPr>
        <w:pStyle w:val="ConsPlusNormal"/>
        <w:jc w:val="right"/>
      </w:pPr>
      <w:r>
        <w:t>Е.Б.ЕЖЛОВА</w:t>
      </w:r>
    </w:p>
    <w:p w:rsidR="00262D7A" w:rsidRDefault="00262D7A">
      <w:pPr>
        <w:pStyle w:val="ConsPlusNormal"/>
        <w:ind w:firstLine="540"/>
        <w:jc w:val="both"/>
      </w:pPr>
    </w:p>
    <w:p w:rsidR="00262D7A" w:rsidRDefault="00262D7A">
      <w:pPr>
        <w:pStyle w:val="ConsPlusNormal"/>
        <w:ind w:firstLine="540"/>
        <w:jc w:val="both"/>
      </w:pPr>
    </w:p>
    <w:p w:rsidR="00262D7A" w:rsidRDefault="00262D7A">
      <w:pPr>
        <w:pStyle w:val="ConsPlusNormal"/>
        <w:ind w:firstLine="540"/>
        <w:jc w:val="both"/>
      </w:pPr>
    </w:p>
    <w:p w:rsidR="00262D7A" w:rsidRDefault="00262D7A">
      <w:pPr>
        <w:pStyle w:val="ConsPlusNormal"/>
        <w:ind w:firstLine="540"/>
        <w:jc w:val="both"/>
      </w:pPr>
    </w:p>
    <w:p w:rsidR="00262D7A" w:rsidRDefault="00262D7A">
      <w:pPr>
        <w:pStyle w:val="ConsPlusNormal"/>
        <w:ind w:firstLine="540"/>
        <w:jc w:val="both"/>
      </w:pPr>
    </w:p>
    <w:p w:rsidR="00262D7A" w:rsidRDefault="00262D7A">
      <w:pPr>
        <w:pStyle w:val="ConsPlusNormal"/>
        <w:jc w:val="right"/>
        <w:outlineLvl w:val="0"/>
      </w:pPr>
      <w:r>
        <w:t>Приложение</w:t>
      </w:r>
    </w:p>
    <w:p w:rsidR="00262D7A" w:rsidRDefault="00262D7A">
      <w:pPr>
        <w:pStyle w:val="ConsPlusNormal"/>
        <w:ind w:firstLine="540"/>
        <w:jc w:val="both"/>
      </w:pPr>
    </w:p>
    <w:p w:rsidR="00262D7A" w:rsidRDefault="00262D7A">
      <w:pPr>
        <w:pStyle w:val="ConsPlusTitle"/>
        <w:jc w:val="center"/>
      </w:pPr>
      <w:bookmarkStart w:id="0" w:name="P65"/>
      <w:bookmarkEnd w:id="0"/>
      <w:r>
        <w:t>РЕКОМЕНДАЦИИ</w:t>
      </w:r>
    </w:p>
    <w:p w:rsidR="00262D7A" w:rsidRDefault="00262D7A">
      <w:pPr>
        <w:pStyle w:val="ConsPlusTitle"/>
        <w:jc w:val="center"/>
      </w:pPr>
      <w:r>
        <w:t xml:space="preserve">ДЕЙСТВИЙ ДЛЯ РАБОТОДАТЕЛЕЙ ПРИ ПРИНЯТИИ </w:t>
      </w:r>
      <w:proofErr w:type="gramStart"/>
      <w:r>
        <w:t>ГЛАВНЫМИ</w:t>
      </w:r>
      <w:proofErr w:type="gramEnd"/>
    </w:p>
    <w:p w:rsidR="00262D7A" w:rsidRDefault="00262D7A">
      <w:pPr>
        <w:pStyle w:val="ConsPlusTitle"/>
        <w:jc w:val="center"/>
      </w:pPr>
      <w:r>
        <w:t>САНИТАРНЫМИ ВРАЧАМИ СУБЪЕКТОВ РОССИЙСКОЙ ФЕДЕРАЦИИ РЕШЕНИЙ</w:t>
      </w:r>
    </w:p>
    <w:p w:rsidR="00262D7A" w:rsidRDefault="00262D7A">
      <w:pPr>
        <w:pStyle w:val="ConsPlusTitle"/>
        <w:jc w:val="center"/>
      </w:pPr>
      <w:r>
        <w:t xml:space="preserve">О ПРОВЕДЕНИИ ПРОФИЛАКТИЧЕСКИХ ПРИВИВОК ПО </w:t>
      </w:r>
      <w:proofErr w:type="gramStart"/>
      <w:r>
        <w:t>ЭПИДЕМИЧЕСКИМ</w:t>
      </w:r>
      <w:proofErr w:type="gramEnd"/>
    </w:p>
    <w:p w:rsidR="00262D7A" w:rsidRDefault="00262D7A">
      <w:pPr>
        <w:pStyle w:val="ConsPlusTitle"/>
        <w:jc w:val="center"/>
      </w:pPr>
      <w:proofErr w:type="gramStart"/>
      <w:r>
        <w:t>ПОКАЗАНИЯМ (В ВИДЕ МОТИВИРОВАННЫХ ПОСТАНОВЛЕНИЙ</w:t>
      </w:r>
      <w:proofErr w:type="gramEnd"/>
    </w:p>
    <w:p w:rsidR="00262D7A" w:rsidRDefault="00262D7A">
      <w:pPr>
        <w:pStyle w:val="ConsPlusTitle"/>
        <w:jc w:val="center"/>
      </w:pPr>
      <w:r>
        <w:t>О ПРОВЕДЕНИИ ПРОФИЛАКТИЧЕСКИХ ПРИВИВОК ГРАЖДАНАМ</w:t>
      </w:r>
    </w:p>
    <w:p w:rsidR="00262D7A" w:rsidRDefault="00262D7A">
      <w:pPr>
        <w:pStyle w:val="ConsPlusTitle"/>
        <w:jc w:val="center"/>
      </w:pPr>
      <w:proofErr w:type="gramStart"/>
      <w:r>
        <w:t>ИЛИ ОТДЕЛЬНЫМ ГРУППАМ ГРАЖДАН)</w:t>
      </w:r>
      <w:proofErr w:type="gramEnd"/>
    </w:p>
    <w:p w:rsidR="00262D7A" w:rsidRDefault="00262D7A">
      <w:pPr>
        <w:pStyle w:val="ConsPlusNormal"/>
        <w:ind w:firstLine="540"/>
        <w:jc w:val="both"/>
      </w:pPr>
    </w:p>
    <w:p w:rsidR="00262D7A" w:rsidRDefault="00262D7A">
      <w:pPr>
        <w:pStyle w:val="ConsPlusNormal"/>
        <w:ind w:firstLine="540"/>
        <w:jc w:val="both"/>
      </w:pPr>
      <w:r>
        <w:t>Работодателю необходимо: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1. Определить перечень работников, которые относятся к группе (категории) работников, подлежащих вакцинации по постановлению Главного государственного санитарного врача по субъекту Российской Федерации.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2. Издать приказ об организации проведения профилактических прививок. В приказе необходимо указать: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сведения о необходимости вакцинации;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сроки прохождения вакцинации и предоставлении информации о прохождении вакцинации или об отказе от этой процедуры;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порядок предоставления сведений (сертификатов) о прохождении вакцинации;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порядок предоставления сведений о противопоказаниях к прививке;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 xml:space="preserve">информацию о возможности отстранения работника на основании </w:t>
      </w:r>
      <w:hyperlink r:id="rId19" w:history="1">
        <w:r>
          <w:rPr>
            <w:color w:val="0000FF"/>
          </w:rPr>
          <w:t>пункта 2 статьи 5</w:t>
        </w:r>
      </w:hyperlink>
      <w:r>
        <w:t xml:space="preserve"> Федерального закона от 17.07.1998 N 157-ФЗ, </w:t>
      </w:r>
      <w:hyperlink r:id="rId20" w:history="1">
        <w:r>
          <w:rPr>
            <w:color w:val="0000FF"/>
          </w:rPr>
          <w:t>абзаца восьмого части первой статьи 76</w:t>
        </w:r>
      </w:hyperlink>
      <w:r>
        <w:t xml:space="preserve"> Трудового кодекса Российской Федерации в случае отказа от прохождения вакцинации;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должностное лицо, ответственное за организацию прохождения вакцинации и сбор информации о прохождении вакцинации сотрудниками.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Основания для издания приказа: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постановление Главного государственного санитарного врача субъекта;</w:t>
      </w:r>
    </w:p>
    <w:p w:rsidR="00262D7A" w:rsidRDefault="00262D7A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подпункт 6 пункта 1 статьи 51</w:t>
        </w:r>
      </w:hyperlink>
      <w:r>
        <w:t xml:space="preserve"> Федерального закона от 30 марта 1999 г. N 52-ФЗ "О санитарно-эпидемиологическом благополучии населения";</w:t>
      </w:r>
    </w:p>
    <w:p w:rsidR="00262D7A" w:rsidRDefault="00262D7A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пункт 2 статьи 10</w:t>
        </w:r>
      </w:hyperlink>
      <w:r>
        <w:t xml:space="preserve"> Федерального закона от 17 сентября 1998 г. N 157-ФЗ "Об иммунопрофилактике инфекционных болезней";</w:t>
      </w:r>
    </w:p>
    <w:p w:rsidR="00262D7A" w:rsidRDefault="00262D7A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пункт 18.3</w:t>
        </w:r>
      </w:hyperlink>
      <w:r>
        <w:t xml:space="preserve"> СП 3.1.3.2.3 146-13 "Общие требования по профилактике инфекционных и паразитарных болезней";</w:t>
      </w:r>
    </w:p>
    <w:p w:rsidR="00262D7A" w:rsidRDefault="00262D7A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приказ</w:t>
        </w:r>
      </w:hyperlink>
      <w:r>
        <w:t xml:space="preserve"> Минздрава России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3. Ознакомить работников, которые подлежат вакцинации, с приказом под роспись.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 xml:space="preserve">4. Организовать прохождение вакцинации работниками централизовано или обеспечить работникам возможность в течение рабочего времени пройти вакцинацию самостоятельно </w:t>
      </w:r>
      <w:proofErr w:type="gramStart"/>
      <w:r>
        <w:t>с сохранением за работником заработной платы в период отсутствия на рабочем месте в связи</w:t>
      </w:r>
      <w:proofErr w:type="gramEnd"/>
      <w:r>
        <w:t xml:space="preserve"> с вакцинацией,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Приказом</w:t>
      </w:r>
      <w:proofErr w:type="gramEnd"/>
      <w:r>
        <w:t xml:space="preserve"> возможно определить меры поддержки работников, прошедших вакцинацию.</w:t>
      </w:r>
    </w:p>
    <w:p w:rsidR="00262D7A" w:rsidRDefault="00262D7A">
      <w:pPr>
        <w:pStyle w:val="ConsPlusNormal"/>
        <w:spacing w:before="220"/>
        <w:ind w:firstLine="540"/>
        <w:jc w:val="both"/>
      </w:pPr>
      <w:bookmarkStart w:id="1" w:name="P91"/>
      <w:bookmarkEnd w:id="1"/>
      <w:r>
        <w:t>6. В случае отсутствия у работодателя документального подтверждения прохождения работником вакцинации к установленному сроку работодателю необходимо издать приказ об отстранении работника без сохранения заработной платы в случае отказа работника пройти вакцинацию без уважительной причины (при отсутствии сведений о противопоказаниях к вакцинации).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 xml:space="preserve">Основание </w:t>
      </w:r>
      <w:hyperlink r:id="rId25" w:history="1">
        <w:r>
          <w:rPr>
            <w:color w:val="0000FF"/>
          </w:rPr>
          <w:t>абзац восьмой части первой статьи 76</w:t>
        </w:r>
      </w:hyperlink>
      <w:r>
        <w:t xml:space="preserve"> Трудового кодекса Российской Федерации, </w:t>
      </w:r>
      <w:hyperlink r:id="rId26" w:history="1">
        <w:r>
          <w:rPr>
            <w:color w:val="0000FF"/>
          </w:rPr>
          <w:t>пункт 2 статьи 5</w:t>
        </w:r>
      </w:hyperlink>
      <w:r>
        <w:t xml:space="preserve"> Федерального закона от 17 сентября 1998 г. N 157 "Об иммунопрофилактике инфекционных болезней".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Форму приказа об отстранении работника в связи с отказом проходить вакцинацию работодатель может разработать самостоятельно.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В приказе необходимо указать фамилию, имя, отчество, должность работника, основания, по которым он отстраняется от работы, срок отстранения (на период эпиднеблагополучия).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трудовая функция может быть выполнена дистанционно, работодатель вправе предложить работнику выполнение работы дистанционно либо по собственной инициативе работника временно перевести его на дистанционную работу в порядке и по основаниям, предусмотренным </w:t>
      </w:r>
      <w:hyperlink r:id="rId27" w:history="1">
        <w:r>
          <w:rPr>
            <w:color w:val="0000FF"/>
          </w:rPr>
          <w:t>статьей 312.9</w:t>
        </w:r>
      </w:hyperlink>
      <w:r>
        <w:t xml:space="preserve"> Трудового кодекса Российской Федерации. Таким правом преимущественно необходимо воспользоваться в отношении работников, имеющих противопоказания к проведению профилактической прививки.</w:t>
      </w:r>
    </w:p>
    <w:p w:rsidR="00262D7A" w:rsidRDefault="00262D7A">
      <w:pPr>
        <w:pStyle w:val="ConsPlusNormal"/>
        <w:spacing w:before="220"/>
        <w:ind w:firstLine="540"/>
        <w:jc w:val="both"/>
      </w:pPr>
      <w:r>
        <w:t xml:space="preserve">8. Ознакомить работников, перечисленных в </w:t>
      </w:r>
      <w:hyperlink w:anchor="P91" w:history="1">
        <w:r>
          <w:rPr>
            <w:color w:val="0000FF"/>
          </w:rPr>
          <w:t>пункте 6</w:t>
        </w:r>
      </w:hyperlink>
      <w:r>
        <w:t>, с упомянутым приказом под роспись.</w:t>
      </w:r>
    </w:p>
    <w:p w:rsidR="00262D7A" w:rsidRDefault="00262D7A">
      <w:pPr>
        <w:pStyle w:val="ConsPlusNormal"/>
        <w:jc w:val="both"/>
      </w:pPr>
    </w:p>
    <w:p w:rsidR="00262D7A" w:rsidRDefault="00262D7A">
      <w:pPr>
        <w:pStyle w:val="ConsPlusNormal"/>
        <w:jc w:val="both"/>
      </w:pPr>
    </w:p>
    <w:p w:rsidR="00262D7A" w:rsidRDefault="00262D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139A" w:rsidRDefault="0011139A">
      <w:bookmarkStart w:id="2" w:name="_GoBack"/>
      <w:bookmarkEnd w:id="2"/>
    </w:p>
    <w:sectPr w:rsidR="0011139A" w:rsidSect="00BC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7A"/>
    <w:rsid w:val="0011139A"/>
    <w:rsid w:val="0026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2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2D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2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2D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06EE7EFCFFB2C9C84496A927C7D6EEFE01074741F6155C032A326850324A4461291BC34DA3D85D61AD9A0116F7E1CE1C78C5AyCz4I" TargetMode="External"/><Relationship Id="rId13" Type="http://schemas.openxmlformats.org/officeDocument/2006/relationships/hyperlink" Target="consultantplus://offline/ref=36106EE7EFCFFB2C9C84496A927C7D6EEFEF1F7677166155C032A326850324A4461291BF31D168D4904480F15D24721DF7DB8D59DBC41BCAyBz8I" TargetMode="External"/><Relationship Id="rId18" Type="http://schemas.openxmlformats.org/officeDocument/2006/relationships/hyperlink" Target="consultantplus://offline/ref=36106EE7EFCFFB2C9C84496A927C7D6EEFEF1E76741F6155C032A326850324A4461291BF31D16AD4914480F15D24721DF7DB8D59DBC41BCAyBz8I" TargetMode="External"/><Relationship Id="rId26" Type="http://schemas.openxmlformats.org/officeDocument/2006/relationships/hyperlink" Target="consultantplus://offline/ref=36106EE7EFCFFB2C9C84496A927C7D6EEFEF1F70751A6155C032A326850324A4461291BF31D169D1904480F15D24721DF7DB8D59DBC41BCAyBz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106EE7EFCFFB2C9C84496A927C7D6EEFEF1F7677166155C032A326850324A4461291BF31D16AD1944480F15D24721DF7DB8D59DBC41BCAyBz8I" TargetMode="External"/><Relationship Id="rId7" Type="http://schemas.openxmlformats.org/officeDocument/2006/relationships/hyperlink" Target="consultantplus://offline/ref=36106EE7EFCFFB2C9C84496A927C7D6EEFEF1F70751A6155C032A326850324A45412C9B331D977D59351D6A01By7z0I" TargetMode="External"/><Relationship Id="rId12" Type="http://schemas.openxmlformats.org/officeDocument/2006/relationships/hyperlink" Target="consultantplus://offline/ref=36106EE7EFCFFB2C9C84496A927C7D6EEFEF1F7677166155C032A326850324A4461291BF31D169DD954480F15D24721DF7DB8D59DBC41BCAyBz8I" TargetMode="External"/><Relationship Id="rId17" Type="http://schemas.openxmlformats.org/officeDocument/2006/relationships/hyperlink" Target="consultantplus://offline/ref=36106EE7EFCFFB2C9C84496A927C7D6EEFEF1E76741F6155C032A326850324A4461291BF31D168DC944480F15D24721DF7DB8D59DBC41BCAyBz8I" TargetMode="External"/><Relationship Id="rId25" Type="http://schemas.openxmlformats.org/officeDocument/2006/relationships/hyperlink" Target="consultantplus://offline/ref=36106EE7EFCFFB2C9C84496A927C7D6EEFEF1E76741F6155C032A326850324A4461291BF36D76BDFC61E90F514717703FEC4925AC5C4y1z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106EE7EFCFFB2C9C84496A927C7D6EEFEF1E76741F6155C032A326850324A4461291BF33D86280C30B81AD1979611CFEDB8E58C7yCz7I" TargetMode="External"/><Relationship Id="rId20" Type="http://schemas.openxmlformats.org/officeDocument/2006/relationships/hyperlink" Target="consultantplus://offline/ref=36106EE7EFCFFB2C9C84496A927C7D6EEFEF1E76741F6155C032A326850324A4461291BF36D76BDFC61E90F514717703FEC4925AC5C4y1zA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06EE7EFCFFB2C9C84496A927C7D6EEFEF1F7677166155C032A326850324A4461291BF31D16BD59B4480F15D24721DF7DB8D59DBC41BCAyBz8I" TargetMode="External"/><Relationship Id="rId11" Type="http://schemas.openxmlformats.org/officeDocument/2006/relationships/hyperlink" Target="consultantplus://offline/ref=36106EE7EFCFFB2C9C84496A927C7D6EEFEF1F70751A6155C032A326850324A4461291BF31D169D3944480F15D24721DF7DB8D59DBC41BCAyBz8I" TargetMode="External"/><Relationship Id="rId24" Type="http://schemas.openxmlformats.org/officeDocument/2006/relationships/hyperlink" Target="consultantplus://offline/ref=36106EE7EFCFFB2C9C84496A927C7D6EEFE01074741F6155C032A326850324A4461291BC34DA3D85D61AD9A0116F7E1CE1C78C5AyCz4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6106EE7EFCFFB2C9C84496A927C7D6EEEEF11747E4836579167AD238D537EB4505B9CB62FD068CA904FD6yAz1I" TargetMode="External"/><Relationship Id="rId23" Type="http://schemas.openxmlformats.org/officeDocument/2006/relationships/hyperlink" Target="consultantplus://offline/ref=36106EE7EFCFFB2C9C84496A927C7D6EEDE117787C176155C032A326850324A4461291BF31D168D5964480F15D24721DF7DB8D59DBC41BCAyBz8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6106EE7EFCFFB2C9C84496A927C7D6EEFEF1F7677166155C032A326850324A4461291BF31D16AD1944480F15D24721DF7DB8D59DBC41BCAyBz8I" TargetMode="External"/><Relationship Id="rId19" Type="http://schemas.openxmlformats.org/officeDocument/2006/relationships/hyperlink" Target="consultantplus://offline/ref=36106EE7EFCFFB2C9C84496A927C7D6EEFEF1F70751A6155C032A326850324A4461291BF31D169D1904480F15D24721DF7DB8D59DBC41BCAyBz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106EE7EFCFFB2C9C84496A927C7D6EEFE017717D1D6155C032A326850324A4461291BF31D169D4954480F15D24721DF7DB8D59DBC41BCAyBz8I" TargetMode="External"/><Relationship Id="rId14" Type="http://schemas.openxmlformats.org/officeDocument/2006/relationships/hyperlink" Target="consultantplus://offline/ref=36106EE7EFCFFB2C9C84496A927C7D6EEFEF1E76741F6155C032A326850324A4461291BF31D66280C30B81AD1979611CFEDB8E58C7yCz7I" TargetMode="External"/><Relationship Id="rId22" Type="http://schemas.openxmlformats.org/officeDocument/2006/relationships/hyperlink" Target="consultantplus://offline/ref=36106EE7EFCFFB2C9C84496A927C7D6EEFEF1F70751A6155C032A326850324A4461291BF31D169D3944480F15D24721DF7DB8D59DBC41BCAyBz8I" TargetMode="External"/><Relationship Id="rId27" Type="http://schemas.openxmlformats.org/officeDocument/2006/relationships/hyperlink" Target="consultantplus://offline/ref=36106EE7EFCFFB2C9C84496A927C7D6EEFEF1E76741F6155C032A326850324A4461291BC35D660DFC61E90F514717703FEC4925AC5C4y1z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Анастасия Борисовна</dc:creator>
  <cp:lastModifiedBy>Афанасьева Анастасия Борисовна</cp:lastModifiedBy>
  <cp:revision>1</cp:revision>
  <dcterms:created xsi:type="dcterms:W3CDTF">2021-11-08T08:51:00Z</dcterms:created>
  <dcterms:modified xsi:type="dcterms:W3CDTF">2021-11-08T08:52:00Z</dcterms:modified>
</cp:coreProperties>
</file>