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  <w:t>Характеристика профессиональной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  <w:t>педагога – психолога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  <w:t>Муниципального бюджетного дошкольного образовательного учреждения «Детский сад № 37»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  <w:t>с. Суражевка Артёмовского городского округа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  <w:t>Калашниковой Любовь Матвеевны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Сведения о профессиональном образовании и дополнительном профессиональном образовании.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Образование высшее. </w:t>
      </w:r>
    </w:p>
    <w:p>
      <w:pPr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 2003 году окончила Биробиджанский государственный педагогический институт. Присвоена квалификация: «</w:t>
      </w:r>
      <w:r>
        <w:rPr>
          <w:rFonts w:ascii="Times New Roman" w:hAnsi="Times New Roman" w:cs="Times New Roman"/>
          <w:sz w:val="28"/>
          <w:szCs w:val="28"/>
        </w:rPr>
        <w:t>Учитель и логопед школ для детей с нарушением интеллекта»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, по специальности «Олигофренопедагогика». </w:t>
      </w:r>
    </w:p>
    <w:p>
      <w:pPr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В 2017 году получила диплом о профессиональной переподготовке по программе «Детская и семейная психология»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В 2023 году получила диплом о профессиональной переподготовке по программе </w:t>
      </w:r>
      <w:r>
        <w:rPr>
          <w:rFonts w:ascii="Times New Roman" w:hAnsi="Times New Roman" w:cs="Times New Roman"/>
          <w:sz w:val="28"/>
          <w:szCs w:val="28"/>
        </w:rPr>
        <w:t>Нейропсихология. Методы нейропсихологической реабилитации и коррекционно – развивающего обучения. АНО ДПО «ФИПКиП»</w:t>
      </w:r>
    </w:p>
    <w:p>
      <w:pPr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Общий стаж работы: 24 года, стаж работы по специальности педагог – психолог – 7 лет.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Систематически прохожу курсы повышения квалификации. 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«Личностный потенциал: педагогическое управление психологическими ресурсами (профессиональный антистресс)» с 02.12.2021 по 25.01.2022. Учебный центр Общероссийского Профсоюза образования г. Москва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«Способы разрешения конфликтов и поддержания деловой коммуникации в коллективе» с 24.11.2022 по 28.12.2022. Учебный центр Общероссийского Профсоюза образования г. Москва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и содержание специальной психолого – педагогической помощи детям с ОВЗ в условиях реализации ФГОС» АНО ДПО «ФИПКиП» с 10.01.2024 по 10.02.2024.</w:t>
      </w:r>
    </w:p>
    <w:p>
      <w:pPr>
        <w:pStyle w:val="5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 2018 года работаю в МБДОУ «Детский сад № 37 педагогом – психологом. В учреждении функционирует 6 групп, для успешной реализации Основной образовательной программы в ДОУ созданы соответствующие психолого – педагогические условия с учетом возможностей, особенностей развития каждого ребенка и социальной ситуации его развития.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Сведения о цели, задачах и основных направлениях профессиональной деятельности педагога – психолога в соответствии с профессиональным стандартом «Педагог - психолог».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Основная цель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моей профессиональной деятельности соответствует требованиям Профессионального стандарта педагога – психолога в сфере образования: создание условий для сопровождения и развития участников образовательной деятельности.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Задачи педагога – психолога в дошкольном учреждении: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Осуществить психологическое сопровождение адаптационного периода ребенка к дошкольному учреждению;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Изучить и проанализировать индивидуальные особенности развития ребенка;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Расширить психолого – педагогические знания родителей и педагогов для эффективного взаимодействия с детьми;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Определить способности детей и проводить просветительскую работу с педагогами и родителями по дальнейшему их развитию;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Изучить готовность детей к школе, развивать познавательную, эмоциональную и мотивационную сферы детей с целью подготовки их к обучению в школе;</w:t>
      </w:r>
    </w:p>
    <w:p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Содействовать созданию благоприятных психолого – педагогических условий в дошкольном учреждении.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Основные направления деятельности педагога – психолога в дошкольном учреждении:</w:t>
      </w:r>
    </w:p>
    <w:p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Профилактика конфликтов. </w:t>
      </w:r>
    </w:p>
    <w:p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Психолого – педагогическое сопровождение детей с ограниченными возможностями здоровья;</w:t>
      </w:r>
    </w:p>
    <w:p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Психологическое сопровождение детей дошкольного возраста. Готовность детей к школе;</w:t>
      </w:r>
    </w:p>
    <w:p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Психолого – педагогическое сопровождение адаптационного периода;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Каждое направление реализую с учетом возрастных и индивидуальных возможностей воспитанников, ведущего вида деятельности, опираясь на современные игровые технологии и приемы.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Перечень применяемых педагогом – психологом психолого – педагогических технологий, методик, программ в соответствии с задачами профессиональной деятельности.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Психологическое просвещение и профилактика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– это создание условий для повышения психологической компетентности педагогов, администрации ДОУ и родителей.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Психологическое консультирование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– это оптимизация взаимодействия участников воспитательно – образовательного процесса и оказание им психологической помощи при выстраивании и реализации индивидуальной программы воспитания и развития. Реализация данного направления, заключается в коммуникативном взаимодействии специалиста с лицами, нуждающимися в получении консультативной помощи. Данное взаимодействие осуществляется как по запросу администрации, педагогов, родителей, так и по личному обращению консультируемого. Основным методом и формой оказания консультативной помощи, является беседа индивидуального характера.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Психологическая диагностика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– это получение своевременной информации об индивидуально – психологических особенностях детей, динамике процесса их развития, необходимой для оказания психологической помощи воспитанникам, родителям и педагогам; выявление возможностей, интересов, способностей и склонностей детей для обеспечения наиболее полного личностного развития. 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Для реализации данного направления осуществляется: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наблюдение за воспитанниками всех возрастных групп;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диагностика адаптационного периода ребенка к дошкольному учреждению;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диагностический альбом для оценки развития познавательной деятельности ребенка.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экспресс - диагностика в детском саду Н.Н. Павлова, Л.Г.Руденко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диагностика психологической готовности к обучению в школе детей подготовительных групп; Диагностический альбом «Цветик семицветик» под редакцией Н.Ю. Куражевой, для детей 5-6 лет и 6-7 лет.</w:t>
      </w:r>
    </w:p>
    <w:p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диагностика эмоционального состояния детей.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Цели и задачи профессиональной деятельности осуществляю при помощи психолого – педагогических технологий, направленных на реализацию государственных стандартов дошкольного образования.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Нейропсихологическая диагностика детей дошкольного возраста.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Определение уровня развития воображения. О.М. Дьяченко «Дорисовывание фигур»;</w:t>
      </w:r>
    </w:p>
    <w:p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Определение уровня познавательной активности ребенка. М.Н. Ильина «Познавательная потребность»;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10101"/>
          <w:sz w:val="28"/>
          <w:szCs w:val="28"/>
          <w:lang w:eastAsia="ru-RU"/>
        </w:rPr>
        <w:t>Коррекционно – развивающая работа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– это создание условий для раскрытия потенциальных возможностей ребенка. Коррекция отклонений психического развития направлена на повышение возможностей ребенка в обучении, поведении, в отношении с другими людьми – детьми и взрослыми, на раскрытии его потенциальных творческих способностей. Этому направлению уделяется большое значение.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10101"/>
          <w:sz w:val="28"/>
          <w:szCs w:val="28"/>
          <w:lang w:eastAsia="ru-RU"/>
        </w:rPr>
        <w:t>В своей деятельности успешно реализую программы:</w:t>
      </w:r>
    </w:p>
    <w:p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Коррекционная работа с детьми, которые имеют проблемы в адаптации к условиям детского сада. А.С. Роньжина «Занятие с детьми 2 – 4 – х лет в период адаптации к дошкольному учреждению»;</w:t>
      </w:r>
    </w:p>
    <w:p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Развитие творческих способностей у детей дошкольного возраста. Е.В. Котова «Развитие творческих способностей дошкольников»;</w:t>
      </w:r>
    </w:p>
    <w:p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Коррекционно – развивающая работа по развитию способностей у детей. М.Н. Ильина «Групповые игры и упражнения по развитию интеллекта и навыков общения»;</w:t>
      </w:r>
    </w:p>
    <w:p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Работа по коррекции познавательного развития ребенка. В.Л. Шарохина «Коррекционно – развивающие занятия»;</w:t>
      </w:r>
    </w:p>
    <w:p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Работа по коррекции эмоционально – волевого поведения и развитие коммуникативных навыков у детей 6-7 лет</w:t>
      </w:r>
    </w:p>
    <w:p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Развитие социально – коммуникативной сферы. С.И. Семенаки «Уроки добра»;</w:t>
      </w:r>
    </w:p>
    <w:p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Занятие по ознакомлению детей с профессиями. Е.А. Алябьева «Поиграем в профессии»;</w:t>
      </w:r>
    </w:p>
    <w:p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Занятие по конфликтным вопросам с детьми. «Профилактика конфликтного поведения»;</w:t>
      </w:r>
    </w:p>
    <w:p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Развитие эмоционально – коммуникативной сферы. С.В. Крюкова, Н.П. Слободник «Удивляюсь, злюсь, боюсь, хвастаюсь и радуюсь»;</w:t>
      </w:r>
    </w:p>
    <w:p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Коррекционные занятия по повышению уровня готовности к обучению в школе детей старшего дошкольного возраста. А.Е. Тащиан и др., «Коррекционно – развивающие занятия с будущими первоклассниками».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Перечень разработанных педагогом – психологом локальных или методических документов, медиапродуктов, программ, проектов.</w:t>
      </w:r>
    </w:p>
    <w:p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Психолого – педагогическая картотека игр на развитие эмоциональной сферы детей дошкольного возраста, утверждена заведующим МБДОУ «Детский сад № 37»;</w:t>
      </w:r>
    </w:p>
    <w:p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Психолого – педагогическая картотека игр и упражнений по песочной терапии.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утверждена заведующим МБДОУ «Детский сад № 37»;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Обобщенные итоги профессиональной деятельности педагога – психолога за последние три года, отражающие результативность и эффективность психолого – педагогического сопровождения.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 своей деятельности руководствуюсь Профессиональным стандартом педагога – психолога (психолог в сфере образования) и стремлюсь осуществлять психолого – педагогическое сопровождение образовательной деятельности в дошкольном учреждении.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Результаты психолого – педагогической деятельности</w:t>
      </w: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Отслеживание  динамики мониторинговых исследований</w:t>
      </w:r>
    </w:p>
    <w:tbl>
      <w:tblPr>
        <w:tblStyle w:val="3"/>
        <w:tblW w:w="9900" w:type="dxa"/>
        <w:tblCellSpacing w:w="15" w:type="dxa"/>
        <w:tblInd w:w="-5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1265"/>
        <w:gridCol w:w="115"/>
        <w:gridCol w:w="1991"/>
        <w:gridCol w:w="1909"/>
        <w:gridCol w:w="110"/>
        <w:gridCol w:w="2017"/>
        <w:gridCol w:w="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3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Результаты мониторинга психолого-педагогической готовности дошкольников к обучению в школе (% готовности детей на начало и на конец учебного года)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ind w:right="-18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96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 уровень – 50%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39%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Низкий уровень – 11%</w:t>
            </w:r>
          </w:p>
        </w:tc>
        <w:tc>
          <w:tcPr>
            <w:tcW w:w="198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 уровень – 53%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29%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Низкий уровень – 18%</w:t>
            </w:r>
          </w:p>
        </w:tc>
        <w:tc>
          <w:tcPr>
            <w:tcW w:w="19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 уровень – 64%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36%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Низкий уровень – 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15" w:type="dxa"/>
        </w:trPr>
        <w:tc>
          <w:tcPr>
            <w:tcW w:w="243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Начало года</w:t>
            </w:r>
          </w:p>
        </w:tc>
        <w:tc>
          <w:tcPr>
            <w:tcW w:w="3341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 уровень – 28%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39%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Низкий уровень – 33%</w:t>
            </w:r>
          </w:p>
        </w:tc>
        <w:tc>
          <w:tcPr>
            <w:tcW w:w="1879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 уровень – 18%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47%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Низкий уровень – 35%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 уровень – 24%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52%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Низкий уровень – 24%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15" w:type="dxa"/>
        </w:trPr>
        <w:tc>
          <w:tcPr>
            <w:tcW w:w="2434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Результаты мониторинга процесса адаптации дошкольников к условиям дошкольной организации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(% адаптированных детей на начало и на конец года)</w:t>
            </w:r>
          </w:p>
        </w:tc>
        <w:tc>
          <w:tcPr>
            <w:tcW w:w="123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07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Легкий уровень – 63%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37%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Усложненный – 0%</w:t>
            </w:r>
          </w:p>
        </w:tc>
        <w:tc>
          <w:tcPr>
            <w:tcW w:w="1879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Легкий уровень – 55%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45%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Усложненный – 0%</w:t>
            </w:r>
          </w:p>
        </w:tc>
        <w:tc>
          <w:tcPr>
            <w:tcW w:w="20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Легкий уровень – 80%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15%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Усложненный – 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dxa"/>
          <w:tblCellSpacing w:w="15" w:type="dxa"/>
        </w:trPr>
        <w:tc>
          <w:tcPr>
            <w:tcW w:w="24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207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Легкий уровень – 40%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40%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Усложненный – 20%</w:t>
            </w:r>
          </w:p>
        </w:tc>
        <w:tc>
          <w:tcPr>
            <w:tcW w:w="1879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Легкий уровень – 20%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45%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Усложненный – 35%</w:t>
            </w:r>
          </w:p>
        </w:tc>
        <w:tc>
          <w:tcPr>
            <w:tcW w:w="208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Легкий уровень – 30%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уровень – 35%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Усложненный – 35%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Результаты мониторинга процесса адаптации дошкольников к условиям дошкольной организации (сравнительная диаграмма за 3 года)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Результаты мониторинга психолого–педагогической готовности дошкольников к обучению в школе (сравнительная диаграмма за 3 года)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На сегодняшний день развитие дошкольников становится актуальным в качестве условия для их самореализации. А это значит, что основной упор должен быть не просто на развитии способностей детей, но на развитии личности, способной к саморазвитию, познанию себя и своих возможностей.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Результаты динамики развития способных детей дошкольного возраста показал: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Результаты динамики развития способных детей дошкольного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(сравнительная диаграмма за 3 года)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A57B7"/>
    <w:multiLevelType w:val="multilevel"/>
    <w:tmpl w:val="15AA57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11F5FA1"/>
    <w:multiLevelType w:val="multilevel"/>
    <w:tmpl w:val="211F5F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3257197"/>
    <w:multiLevelType w:val="multilevel"/>
    <w:tmpl w:val="232571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11D7"/>
    <w:multiLevelType w:val="multilevel"/>
    <w:tmpl w:val="35A411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2D15C01"/>
    <w:multiLevelType w:val="multilevel"/>
    <w:tmpl w:val="52D15C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D332842"/>
    <w:multiLevelType w:val="multilevel"/>
    <w:tmpl w:val="5D3328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E883F8A"/>
    <w:multiLevelType w:val="multilevel"/>
    <w:tmpl w:val="5E883F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5D7121E"/>
    <w:multiLevelType w:val="multilevel"/>
    <w:tmpl w:val="75D712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5C71"/>
    <w:rsid w:val="00110B78"/>
    <w:rsid w:val="00135CB2"/>
    <w:rsid w:val="00370A8C"/>
    <w:rsid w:val="003B02AE"/>
    <w:rsid w:val="004306BA"/>
    <w:rsid w:val="004D3696"/>
    <w:rsid w:val="004E0F62"/>
    <w:rsid w:val="0057630A"/>
    <w:rsid w:val="00635907"/>
    <w:rsid w:val="006958F2"/>
    <w:rsid w:val="006963B9"/>
    <w:rsid w:val="00755C71"/>
    <w:rsid w:val="007B257E"/>
    <w:rsid w:val="007D1D7C"/>
    <w:rsid w:val="009B28ED"/>
    <w:rsid w:val="00A763B9"/>
    <w:rsid w:val="00AD7F82"/>
    <w:rsid w:val="00B85DCE"/>
    <w:rsid w:val="00C33236"/>
    <w:rsid w:val="00C46490"/>
    <w:rsid w:val="00D02364"/>
    <w:rsid w:val="00D309A9"/>
    <w:rsid w:val="00D50FFE"/>
    <w:rsid w:val="00D76EDF"/>
    <w:rsid w:val="00DF2717"/>
    <w:rsid w:val="00DF372F"/>
    <w:rsid w:val="00E143CC"/>
    <w:rsid w:val="00E669B9"/>
    <w:rsid w:val="00F02FE3"/>
    <w:rsid w:val="00FD390F"/>
    <w:rsid w:val="1F407320"/>
    <w:rsid w:val="63F62B5D"/>
    <w:rsid w:val="6EF95B9E"/>
    <w:rsid w:val="707A5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2020-2021 начало года</c:v>
                </c:pt>
                <c:pt idx="1">
                  <c:v>2020-2021 конец года</c:v>
                </c:pt>
                <c:pt idx="2">
                  <c:v>2021-2022 начало года</c:v>
                </c:pt>
                <c:pt idx="3">
                  <c:v>2021-2022 конец года</c:v>
                </c:pt>
                <c:pt idx="4">
                  <c:v>2022-2023 начало года</c:v>
                </c:pt>
                <c:pt idx="5">
                  <c:v>2022 -2023 конец года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</c:v>
                </c:pt>
                <c:pt idx="1">
                  <c:v>0.8</c:v>
                </c:pt>
                <c:pt idx="2">
                  <c:v>0.2</c:v>
                </c:pt>
                <c:pt idx="3">
                  <c:v>0.55</c:v>
                </c:pt>
                <c:pt idx="4">
                  <c:v>0.3</c:v>
                </c:pt>
                <c:pt idx="5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2020-2021 начало года</c:v>
                </c:pt>
                <c:pt idx="1">
                  <c:v>2020-2021 конец года</c:v>
                </c:pt>
                <c:pt idx="2">
                  <c:v>2021-2022 начало года</c:v>
                </c:pt>
                <c:pt idx="3">
                  <c:v>2021-2022 конец года</c:v>
                </c:pt>
                <c:pt idx="4">
                  <c:v>2022-2023 начало года</c:v>
                </c:pt>
                <c:pt idx="5">
                  <c:v>2022 -2023 конец года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0.35</c:v>
                </c:pt>
                <c:pt idx="1">
                  <c:v>0.15</c:v>
                </c:pt>
                <c:pt idx="2">
                  <c:v>0.45</c:v>
                </c:pt>
                <c:pt idx="3">
                  <c:v>0.45</c:v>
                </c:pt>
                <c:pt idx="4">
                  <c:v>0.35</c:v>
                </c:pt>
                <c:pt idx="5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2020-2021 начало года</c:v>
                </c:pt>
                <c:pt idx="1">
                  <c:v>2020-2021 конец года</c:v>
                </c:pt>
                <c:pt idx="2">
                  <c:v>2021-2022 начало года</c:v>
                </c:pt>
                <c:pt idx="3">
                  <c:v>2021-2022 конец года</c:v>
                </c:pt>
                <c:pt idx="4">
                  <c:v>2022-2023 начало года</c:v>
                </c:pt>
                <c:pt idx="5">
                  <c:v>2022 -2023 конец года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0.35</c:v>
                </c:pt>
                <c:pt idx="1">
                  <c:v>0.05</c:v>
                </c:pt>
                <c:pt idx="2">
                  <c:v>0.35</c:v>
                </c:pt>
                <c:pt idx="3">
                  <c:v>0</c:v>
                </c:pt>
                <c:pt idx="4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00672"/>
        <c:axId val="83989632"/>
      </c:barChart>
      <c:catAx>
        <c:axId val="83900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3989632"/>
        <c:crosses val="autoZero"/>
        <c:auto val="1"/>
        <c:lblAlgn val="ctr"/>
        <c:lblOffset val="100"/>
        <c:noMultiLvlLbl val="0"/>
      </c:catAx>
      <c:valAx>
        <c:axId val="83989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39006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2020-2021 начало года</c:v>
                </c:pt>
                <c:pt idx="1">
                  <c:v>2020-2021 конец года</c:v>
                </c:pt>
                <c:pt idx="2">
                  <c:v>2021-2022 начало года</c:v>
                </c:pt>
                <c:pt idx="3">
                  <c:v>2021-2022 конец года</c:v>
                </c:pt>
                <c:pt idx="4">
                  <c:v>2022-2023 начало года</c:v>
                </c:pt>
                <c:pt idx="5">
                  <c:v>2022-2023 конец года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0.28</c:v>
                </c:pt>
                <c:pt idx="1">
                  <c:v>0.5</c:v>
                </c:pt>
                <c:pt idx="2">
                  <c:v>0.18</c:v>
                </c:pt>
                <c:pt idx="3">
                  <c:v>0.53</c:v>
                </c:pt>
                <c:pt idx="4">
                  <c:v>0.24</c:v>
                </c:pt>
                <c:pt idx="5">
                  <c:v>0.640000000000001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2020-2021 начало года</c:v>
                </c:pt>
                <c:pt idx="1">
                  <c:v>2020-2021 конец года</c:v>
                </c:pt>
                <c:pt idx="2">
                  <c:v>2021-2022 начало года</c:v>
                </c:pt>
                <c:pt idx="3">
                  <c:v>2021-2022 конец года</c:v>
                </c:pt>
                <c:pt idx="4">
                  <c:v>2022-2023 начало года</c:v>
                </c:pt>
                <c:pt idx="5">
                  <c:v>2022-2023 конец года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0.39</c:v>
                </c:pt>
                <c:pt idx="1">
                  <c:v>0.39</c:v>
                </c:pt>
                <c:pt idx="2">
                  <c:v>0.47</c:v>
                </c:pt>
                <c:pt idx="3">
                  <c:v>0.29</c:v>
                </c:pt>
                <c:pt idx="4">
                  <c:v>0.52</c:v>
                </c:pt>
                <c:pt idx="5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2020-2021 начало года</c:v>
                </c:pt>
                <c:pt idx="1">
                  <c:v>2020-2021 конец года</c:v>
                </c:pt>
                <c:pt idx="2">
                  <c:v>2021-2022 начало года</c:v>
                </c:pt>
                <c:pt idx="3">
                  <c:v>2021-2022 конец года</c:v>
                </c:pt>
                <c:pt idx="4">
                  <c:v>2022-2023 начало года</c:v>
                </c:pt>
                <c:pt idx="5">
                  <c:v>2022-2023 конец года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0.33</c:v>
                </c:pt>
                <c:pt idx="1">
                  <c:v>0.11</c:v>
                </c:pt>
                <c:pt idx="2">
                  <c:v>0.35</c:v>
                </c:pt>
                <c:pt idx="3">
                  <c:v>0.18</c:v>
                </c:pt>
                <c:pt idx="4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22752"/>
        <c:axId val="84925056"/>
      </c:barChart>
      <c:catAx>
        <c:axId val="84922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4925056"/>
        <c:crosses val="autoZero"/>
        <c:auto val="1"/>
        <c:lblAlgn val="ctr"/>
        <c:lblOffset val="100"/>
        <c:noMultiLvlLbl val="0"/>
      </c:catAx>
      <c:valAx>
        <c:axId val="84925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49227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0.16</c:v>
                </c:pt>
                <c:pt idx="2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0.27</c:v>
                </c:pt>
                <c:pt idx="1">
                  <c:v>0.24</c:v>
                </c:pt>
                <c:pt idx="2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0.13</c:v>
                </c:pt>
                <c:pt idx="1">
                  <c:v>0.11</c:v>
                </c:pt>
                <c:pt idx="2">
                  <c:v>0.09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0.19</c:v>
                </c:pt>
                <c:pt idx="1">
                  <c:v>0.16</c:v>
                </c:pt>
                <c:pt idx="2">
                  <c:v>0.04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0.19</c:v>
                </c:pt>
                <c:pt idx="1">
                  <c:v>0.22</c:v>
                </c:pt>
                <c:pt idx="2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>
                  <c:v>0.06</c:v>
                </c:pt>
                <c:pt idx="1">
                  <c:v>0.11</c:v>
                </c:pt>
                <c:pt idx="2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Лист1!$H$2:$H$4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2021-2022 учебный год</c:v>
                </c:pt>
                <c:pt idx="2">
                  <c:v>2022 -2023 учебный год</c:v>
                </c:pt>
              </c:strCache>
            </c:strRef>
          </c:cat>
          <c:val>
            <c:numRef>
              <c:f>Лист1!$I$2:$I$4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617088"/>
        <c:axId val="84618624"/>
      </c:barChart>
      <c:catAx>
        <c:axId val="84617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4618624"/>
        <c:crosses val="autoZero"/>
        <c:auto val="1"/>
        <c:lblAlgn val="ctr"/>
        <c:lblOffset val="100"/>
        <c:noMultiLvlLbl val="0"/>
      </c:catAx>
      <c:valAx>
        <c:axId val="84618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46170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1539</Words>
  <Characters>8776</Characters>
  <Lines>73</Lines>
  <Paragraphs>20</Paragraphs>
  <TotalTime>48</TotalTime>
  <ScaleCrop>false</ScaleCrop>
  <LinksUpToDate>false</LinksUpToDate>
  <CharactersWithSpaces>10295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2024-02-19T05:53:00Z</dcterms:created>
  <dc:creator>Александр Сартаков</dc:creator>
  <cp:lastModifiedBy>User</cp:lastModifiedBy>
  <dcterms:modified xsi:type="dcterms:W3CDTF">2024-02-26T22:30:26Z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8EB1519D613446439697F948104D539A_12</vt:lpwstr>
  </property>
</Properties>
</file>