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22D03">
      <w:pPr>
        <w:widowControl w:val="0"/>
        <w:spacing w:after="0" w:line="360" w:lineRule="auto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bookmarkStart w:id="0" w:name="_Toc485825598"/>
      <w:bookmarkStart w:id="11" w:name="_GoBack"/>
      <w:r>
        <w:rPr>
          <w:rFonts w:hint="default" w:ascii="Times New Roman" w:hAnsi="Times New Roman"/>
          <w:b/>
          <w:sz w:val="28"/>
          <w:szCs w:val="28"/>
          <w:lang w:val="ru-RU"/>
        </w:rPr>
        <w:drawing>
          <wp:inline distT="0" distB="0" distL="114300" distR="114300">
            <wp:extent cx="6360160" cy="8986520"/>
            <wp:effectExtent l="0" t="0" r="2540" b="5080"/>
            <wp:docPr id="1" name="Изображение 1" descr="титул логопедаТ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 логопедаТН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0160" cy="898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p w14:paraId="583D16F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CE1D9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49C4D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65E9498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                                                                                                    стр. 2</w:t>
      </w:r>
    </w:p>
    <w:p w14:paraId="3C6F27A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Целевой раздел                                                                                       стр. 3</w:t>
      </w:r>
    </w:p>
    <w:p w14:paraId="774DCBB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Пояснительная записка                                                                      стр. 3</w:t>
      </w:r>
    </w:p>
    <w:p w14:paraId="5C9C51B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Цели и задачи Программы                                                              стр. 3</w:t>
      </w:r>
    </w:p>
    <w:p w14:paraId="19C1642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Принципы и подходы к формированию программы                    стр. 4</w:t>
      </w:r>
    </w:p>
    <w:p w14:paraId="1968505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Планируемые результаты                                                                   стр. 5</w:t>
      </w:r>
    </w:p>
    <w:p w14:paraId="6C24CA5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Целевые ориентиры дошкольного возраста                                   стр.6</w:t>
      </w:r>
    </w:p>
    <w:p w14:paraId="119843A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Целевые ориентиры на этапе завершения освоения Программы  стр. 6 </w:t>
      </w:r>
    </w:p>
    <w:p w14:paraId="086026B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Развивающее оценивание качества образовательной деятельности по Программе                                                                                                      стр. 7</w:t>
      </w:r>
    </w:p>
    <w:p w14:paraId="4E63792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Содержательный раздел                                                                          стр. 8</w:t>
      </w:r>
    </w:p>
    <w:p w14:paraId="01BC0A7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Общие положения                                                                                 стр. 8</w:t>
      </w:r>
    </w:p>
    <w:p w14:paraId="24E59D6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Психолого-педагогические особенности детей с ТНР                       стр. 9</w:t>
      </w:r>
    </w:p>
    <w:p w14:paraId="2D1237D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Содержание коррекционно-развивающей работы учителя-логопеда с детьми 5-6 лет                                                                                                стр. 11</w:t>
      </w:r>
    </w:p>
    <w:p w14:paraId="530CAA4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Перспективный тематический план занятий по формированию и совершенствованию грамматического строя и развитию связной речи  стр. 14  </w:t>
      </w:r>
    </w:p>
    <w:p w14:paraId="3175B6D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Организационный раздел                                                                        стр.18</w:t>
      </w:r>
    </w:p>
    <w:p w14:paraId="7EFC9AA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Организация деятельности учителя-логопеда                                     стр. 18 </w:t>
      </w:r>
    </w:p>
    <w:p w14:paraId="1A8A8E7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Режим дня и распорядок                                                                        стр. 19</w:t>
      </w:r>
    </w:p>
    <w:p w14:paraId="5DE1E48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Организация развивающей предметно-пространственной среды</w:t>
      </w:r>
    </w:p>
    <w:p w14:paraId="58909F0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(РППС)                                                                                                            стр. 19</w:t>
      </w:r>
    </w:p>
    <w:p w14:paraId="4C62EC9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литература                                                                             стр. 20</w:t>
      </w:r>
    </w:p>
    <w:p w14:paraId="4785734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      </w:t>
      </w:r>
    </w:p>
    <w:p w14:paraId="7396FFDE">
      <w:pPr>
        <w:pStyle w:val="180"/>
        <w:keepNext w:val="0"/>
        <w:keepLines w:val="0"/>
        <w:widowControl w:val="0"/>
        <w:spacing w:before="0" w:line="360" w:lineRule="auto"/>
        <w:rPr>
          <w:b/>
          <w:color w:val="auto"/>
        </w:rPr>
      </w:pPr>
    </w:p>
    <w:p w14:paraId="396A49B5">
      <w:pPr>
        <w:pStyle w:val="180"/>
        <w:keepNext w:val="0"/>
        <w:keepLines w:val="0"/>
        <w:widowControl w:val="0"/>
        <w:spacing w:before="0" w:line="360" w:lineRule="auto"/>
        <w:rPr>
          <w:b/>
          <w:color w:val="auto"/>
        </w:rPr>
      </w:pPr>
    </w:p>
    <w:p w14:paraId="61F3060B">
      <w:pPr>
        <w:pStyle w:val="180"/>
        <w:keepNext w:val="0"/>
        <w:keepLines w:val="0"/>
        <w:widowControl w:val="0"/>
        <w:spacing w:before="0" w:line="360" w:lineRule="auto"/>
        <w:rPr>
          <w:b/>
          <w:color w:val="auto"/>
        </w:rPr>
      </w:pPr>
    </w:p>
    <w:p w14:paraId="72D2923E">
      <w:pPr>
        <w:pStyle w:val="180"/>
        <w:keepNext w:val="0"/>
        <w:keepLines w:val="0"/>
        <w:widowControl w:val="0"/>
        <w:spacing w:before="0" w:line="360" w:lineRule="auto"/>
        <w:rPr>
          <w:b/>
          <w:color w:val="auto"/>
        </w:rPr>
      </w:pPr>
    </w:p>
    <w:p w14:paraId="228F6477">
      <w:pPr>
        <w:pStyle w:val="180"/>
        <w:keepNext w:val="0"/>
        <w:keepLines w:val="0"/>
        <w:widowControl w:val="0"/>
        <w:spacing w:before="0" w:line="360" w:lineRule="auto"/>
        <w:rPr>
          <w:b/>
          <w:color w:val="auto"/>
        </w:rPr>
      </w:pPr>
    </w:p>
    <w:p w14:paraId="7BEF711D">
      <w:pPr>
        <w:pStyle w:val="180"/>
        <w:keepNext w:val="0"/>
        <w:keepLines w:val="0"/>
        <w:widowControl w:val="0"/>
        <w:spacing w:before="0" w:line="360" w:lineRule="auto"/>
        <w:rPr>
          <w:b/>
          <w:color w:val="auto"/>
        </w:rPr>
      </w:pPr>
    </w:p>
    <w:p w14:paraId="5E7E288A">
      <w:pPr>
        <w:pStyle w:val="180"/>
        <w:keepNext w:val="0"/>
        <w:keepLines w:val="0"/>
        <w:widowControl w:val="0"/>
        <w:spacing w:before="0" w:line="360" w:lineRule="auto"/>
        <w:rPr>
          <w:b/>
          <w:color w:val="auto"/>
        </w:rPr>
      </w:pPr>
      <w:r>
        <w:rPr>
          <w:b/>
          <w:color w:val="auto"/>
        </w:rPr>
        <w:t>ВВЕДЕНИЕ</w:t>
      </w:r>
      <w:bookmarkEnd w:id="0"/>
    </w:p>
    <w:p w14:paraId="09EA629A">
      <w:pPr>
        <w:widowControl w:val="0"/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AC4BB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Обучающиеся с тяжелыми нарушениями речи (далее - ТНР) представляют собой сложную  разнородную группу, характеризующуюся разной степенью и механизмом нарушения речи, временем его возникновения, разнородным уровнем психофизического развития. Это определяет различные возможности детей в овладении навыками речевого общения.</w:t>
      </w:r>
    </w:p>
    <w:p w14:paraId="77D60044">
      <w:pPr>
        <w:widowControl w:val="0"/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Данная Программа разработана на основе Примерной адаптированной основной образовательной программы дошкольного образования детей с тяжёлыми нарушениями речи.</w:t>
      </w:r>
    </w:p>
    <w:p w14:paraId="5509CAC8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Дошкольники с ТНР овладевают грамматическими формами словоизменения, словообразования, типами предложений, как правило, в той же последовательности, что и при нормальном речевом развитии. Своеобразие овладения грамматическим строем речи детьми с ТНР проявляется в более медленном темпе усвоения, в дисгармонии развитии морфологической и синтаксической системы языка, семантических формально-языковых компонентов, в искажении общей картины речевого развития.</w:t>
      </w:r>
    </w:p>
    <w:p w14:paraId="4FCBC2D1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систематического, адекватного, непрерывного психолого-медико-педагогического сопровождения. Реализация данного условия возможна благодаря имеющейся в Российской Федерации системы медико-психолого-педагогической помощи дошкольникам с ТНР. </w:t>
      </w:r>
    </w:p>
    <w:p w14:paraId="3730EE8D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14:paraId="71C4C35B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070728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Содержательный раздел Программы включает характеристику детей с ТНР, описание образовательной деятельности </w:t>
      </w:r>
      <w:r>
        <w:rPr>
          <w:rFonts w:ascii="Times New Roman" w:hAnsi="Times New Roman"/>
          <w:bCs/>
          <w:sz w:val="24"/>
          <w:szCs w:val="24"/>
        </w:rPr>
        <w:t xml:space="preserve">учителя-логопеда,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со взрослыми; характер взаимодействия с другими детьми; систему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</w:p>
    <w:p w14:paraId="297FC05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Программа обеспечивает планируемые результаты дошкольного образования детей с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тяжёлыми нарушениями речи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в виде целевых ориентиров в условиях дошкольных образовательных групп компенсирующей направленности.</w:t>
      </w:r>
    </w:p>
    <w:p w14:paraId="31E6B03E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В Организационном разделе программы представлены условия, в том числе материально-техническое обеспечение, обеспеченность методическими материалами и средствами обучения и воспитания, распорядок и/или режим дня, особенности организации предметно-пространственной развивающей образовательной среды, а также психолого-педагогически,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детей дошкольного возраста с тяжёлыми нарушениями речи.</w:t>
      </w:r>
    </w:p>
    <w:p w14:paraId="78A7D471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21885F86">
      <w:pPr>
        <w:pStyle w:val="180"/>
        <w:keepNext w:val="0"/>
        <w:keepLines w:val="0"/>
        <w:widowControl w:val="0"/>
        <w:spacing w:before="0" w:line="360" w:lineRule="auto"/>
        <w:rPr>
          <w:b/>
          <w:color w:val="auto"/>
        </w:rPr>
      </w:pPr>
      <w:bookmarkStart w:id="1" w:name="_Toc485825599"/>
      <w:r>
        <w:rPr>
          <w:b/>
          <w:color w:val="auto"/>
        </w:rPr>
        <w:t>1. ЦЕЛЕВОЙ РАЗДЕЛ</w:t>
      </w:r>
      <w:bookmarkEnd w:id="1"/>
    </w:p>
    <w:p w14:paraId="68757CA1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F61F46A">
      <w:pPr>
        <w:pStyle w:val="183"/>
        <w:rPr>
          <w:b/>
          <w:color w:val="auto"/>
        </w:rPr>
      </w:pPr>
      <w:bookmarkStart w:id="2" w:name="_Toc485825600"/>
      <w:r>
        <w:rPr>
          <w:b/>
          <w:color w:val="auto"/>
        </w:rPr>
        <w:t>1.1. Пояснительная записка</w:t>
      </w:r>
      <w:bookmarkEnd w:id="2"/>
    </w:p>
    <w:p w14:paraId="1043796D">
      <w:pPr>
        <w:pStyle w:val="185"/>
        <w:spacing w:line="360" w:lineRule="auto"/>
        <w:rPr>
          <w:b/>
          <w:color w:val="auto"/>
        </w:rPr>
      </w:pPr>
      <w:bookmarkStart w:id="3" w:name="_Toc485825601"/>
      <w:r>
        <w:rPr>
          <w:b/>
          <w:color w:val="auto"/>
        </w:rPr>
        <w:t>1.1.1. Цели и задачи Программы</w:t>
      </w:r>
      <w:bookmarkEnd w:id="3"/>
    </w:p>
    <w:p w14:paraId="3E7FFDB2">
      <w:pPr>
        <w:pStyle w:val="185"/>
        <w:spacing w:line="360" w:lineRule="auto"/>
        <w:rPr>
          <w:b/>
          <w:color w:val="auto"/>
        </w:rPr>
      </w:pPr>
      <w:r>
        <w:rPr>
          <w:b/>
          <w:bCs/>
          <w:color w:val="auto"/>
          <w:sz w:val="23"/>
          <w:szCs w:val="23"/>
        </w:rPr>
        <w:t xml:space="preserve">Целью данной рабочей программы </w:t>
      </w:r>
      <w:r>
        <w:rPr>
          <w:color w:val="auto"/>
          <w:sz w:val="23"/>
          <w:szCs w:val="23"/>
        </w:rPr>
        <w:t xml:space="preserve">является создание условий для системы коррекционно-развивающей работы в группе компенсирующей направленности  для детей с тяжелыми нарушениями речи (общим недоразвитием речи) в возрасте с 5 до 6 лет (1й год обучения) и с 6 до 7 лет (2й год обучения), предусматривающей полную интеграцию действий всех специалистов, работающих в группе и родителей дошкольников. </w:t>
      </w:r>
    </w:p>
    <w:p w14:paraId="21FBEA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тяжелыми нарушениями речи – это особая категория детей с нарушениями всех компонентов речи при сохранном слухе и первично сохранном интеллекте. 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группе детей с тяжелыми нарушениями речи относятся дети с фонетико-фонематическим недоразвитием речи при дислалии, ринолалии, легкой степени дизартрии;  с общим недоразвитием речи всех уровней речевого развития при дизартрии,  ринолалии, алалии и т.д., у которых имеются нарушения всех компонентов языка.</w:t>
      </w:r>
    </w:p>
    <w:p w14:paraId="6C9FCF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усвоение фонетико-фонематических, лексических и грамматических закономерностей начинается у детей в 1,5-3 года и, в основном, заканчивается  в дошкольном детстве. Речь ребенка формируется под непосредственным влиянием  речи окружающих его взрослых и  в большой степени зависит  от достаточной речевой практики, культуры речевого окружения, от воспитания и обучения. </w:t>
      </w:r>
    </w:p>
    <w:p w14:paraId="59C509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Фонетико-фонематическое недоразвитие речи проявляется в нарушении звукопроизношения и фонематического  слуха.</w:t>
      </w:r>
    </w:p>
    <w:p w14:paraId="1746B4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недоразвитие речи проявляется в нарушении различных компонентов речи: звукопроизношения  фонематического слуха, лексико-грамматического строя  разной степени выраженности. Речь ребёнка оценивается по четырем уровням развития речи.</w:t>
      </w:r>
    </w:p>
    <w:p w14:paraId="1DDBF0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I уровне речевого развития у ребёнка наблюдается полное отсутствие  или резкое ограничение словесных средств общения. Словарный запас  состоит из отдельных лепетных слов,  звуковых или звукоподражательных комплексов,  сопровождающихся жестами и мимикой;</w:t>
      </w:r>
    </w:p>
    <w:p w14:paraId="05C6E0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II уровне речевого развития  в речи ребенка присутствует короткая аграмматичная фраза, словарь состоит из  слов простой слоговой структуры (чаще существительные, глаголы, качественные прилагательные), но, наряду с этим,  произносительные возможности ребенка значительно отстают  от возрастной нормы;</w:t>
      </w:r>
    </w:p>
    <w:p w14:paraId="5ACD8B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III уровне речевого развития  в речи ребенка появляется развернутая фразовая речь с выраженными  элементами лексико-грамматического и фонетико-фонематического недоразвития;</w:t>
      </w:r>
    </w:p>
    <w:p w14:paraId="54FD90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I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уровне речевого развития  при наличии развернутой фразовой речи  наблюдаются остаточные  проявления недоразвития всех компонентов  языковой системы.</w:t>
      </w:r>
    </w:p>
    <w:p w14:paraId="640C896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Заикание - нарушение темпо-ритмической организации речи, обусловленное судорожным состоянием мышц речевого аппарата.</w:t>
      </w:r>
    </w:p>
    <w:p w14:paraId="026E4E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ТНР выявляется у детей дошкольного возраста со следующими речевыми нарушениями – дислалия, ринолалия, дизартрия, алалия, детская афазия, неврозоподобное заикание (по клинико-педагогической классификации речевых нарушений).</w:t>
      </w:r>
    </w:p>
    <w:p w14:paraId="4EAED7E5">
      <w:pPr>
        <w:pStyle w:val="185"/>
        <w:spacing w:line="360" w:lineRule="auto"/>
        <w:rPr>
          <w:b/>
          <w:color w:val="auto"/>
        </w:rPr>
      </w:pPr>
      <w:bookmarkStart w:id="4" w:name="_Toc485825602"/>
      <w:r>
        <w:rPr>
          <w:b/>
          <w:color w:val="auto"/>
        </w:rPr>
        <w:t>1.1.2. Принципы и подходы к формированию Программы</w:t>
      </w:r>
      <w:bookmarkEnd w:id="4"/>
    </w:p>
    <w:p w14:paraId="48894BC8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соответствии со Стандартом Программа построена на следующих принципах:</w:t>
      </w:r>
    </w:p>
    <w:p w14:paraId="45B5AA30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1. Общие принципы и подходы к формированию программ:</w:t>
      </w:r>
    </w:p>
    <w:p w14:paraId="3238FB94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– поддержка разнообразия детства;</w:t>
      </w:r>
    </w:p>
    <w:p w14:paraId="33FB6652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– сохранение уникальности и самоценности детства как важного этапа в общем развитии человека;</w:t>
      </w:r>
    </w:p>
    <w:p w14:paraId="4583FD4F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– позитивная социализация ребенка;</w:t>
      </w:r>
    </w:p>
    <w:p w14:paraId="611FDAED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–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036709C1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–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6A03024C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– сотрудничества с семьей;</w:t>
      </w:r>
    </w:p>
    <w:p w14:paraId="3E2774A8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– возрастной адекватности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</w:t>
      </w:r>
    </w:p>
    <w:p w14:paraId="38488AC7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2. Специфические принципы и подходы к формированию программ:</w:t>
      </w:r>
    </w:p>
    <w:p w14:paraId="66433A3F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eastAsia="Times New Roman"/>
          <w:i/>
          <w:sz w:val="24"/>
          <w:szCs w:val="24"/>
        </w:rPr>
        <w:t>сетевое взаимодействие с организациями социализации, образования, охраны здоровья и другими партнерами</w:t>
      </w:r>
      <w:r>
        <w:rPr>
          <w:rFonts w:ascii="Times New Roman" w:hAnsi="Times New Roman" w:eastAsia="Times New Roman"/>
          <w:sz w:val="24"/>
          <w:szCs w:val="24"/>
        </w:rPr>
        <w:t xml:space="preserve">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удовлетворению особых образовательных потребностей детей с ТНР, оказанию психолого-педагогической и/или медицинской поддержки в случае необходимости (Центр психолого-педагогической, медицинской и социальной помощи и др.); </w:t>
      </w:r>
    </w:p>
    <w:p w14:paraId="41F6C7CA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eastAsia="Times New Roman"/>
          <w:i/>
          <w:sz w:val="24"/>
          <w:szCs w:val="24"/>
        </w:rPr>
        <w:t>индивидуализация дошкольного образования детей с ТНР</w:t>
      </w:r>
      <w:r>
        <w:rPr>
          <w:rFonts w:ascii="Times New Roman" w:hAnsi="Times New Roman" w:eastAsia="Times New Roman"/>
          <w:sz w:val="24"/>
          <w:szCs w:val="24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 и учитывает его интересы, мотивы, способности и психофизические особенности; </w:t>
      </w:r>
    </w:p>
    <w:p w14:paraId="140AF199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eastAsia="Times New Roman"/>
          <w:i/>
          <w:sz w:val="24"/>
          <w:szCs w:val="24"/>
        </w:rPr>
        <w:t>развивающее вариативное образование.</w:t>
      </w:r>
      <w:r>
        <w:rPr>
          <w:rFonts w:ascii="Times New Roman" w:hAnsi="Times New Roman" w:eastAsia="Times New Roman"/>
          <w:sz w:val="24"/>
          <w:szCs w:val="24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зон актуального и ближайшего развития ребенка (Л.С. Выготский), что способствует развитию, расширению как явных, так и скрытых возможностей ребенка;</w:t>
      </w:r>
    </w:p>
    <w:p w14:paraId="6C9D2FC2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– </w:t>
      </w:r>
      <w:r>
        <w:rPr>
          <w:rFonts w:ascii="Times New Roman" w:hAnsi="Times New Roman" w:eastAsia="Times New Roman"/>
          <w:i/>
          <w:sz w:val="24"/>
          <w:szCs w:val="24"/>
        </w:rPr>
        <w:t>полнота содержания и интеграция отдельных образовательных областей</w:t>
      </w:r>
      <w:r>
        <w:rPr>
          <w:rFonts w:ascii="Times New Roman" w:hAnsi="Times New Roman" w:eastAsia="Times New Roman"/>
          <w:sz w:val="24"/>
          <w:szCs w:val="24"/>
        </w:rPr>
        <w:t>.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детей с ТНР тесно связано с речевым и социально-коммуникативным, художественно-эстетическое – с познавательным и речевым и т. п.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детей с ТНР дошкольного возраста;</w:t>
      </w:r>
    </w:p>
    <w:p w14:paraId="50D1F8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63D3443">
      <w:pPr>
        <w:pStyle w:val="183"/>
        <w:ind w:firstLine="709"/>
        <w:rPr>
          <w:b/>
          <w:color w:val="auto"/>
          <w:u w:val="none"/>
        </w:rPr>
      </w:pPr>
      <w:bookmarkStart w:id="5" w:name="_Toc485825603"/>
      <w:r>
        <w:rPr>
          <w:b/>
          <w:color w:val="auto"/>
          <w:u w:val="none"/>
        </w:rPr>
        <w:t>1.2. Планируемые результаты</w:t>
      </w:r>
      <w:bookmarkEnd w:id="5"/>
    </w:p>
    <w:p w14:paraId="18E535C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образования. </w:t>
      </w:r>
    </w:p>
    <w:p w14:paraId="5B01A6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ТНР. Они представлены в виде изложения возможных достижений воспитанников на разных возрастных этапах дошкольного детства. </w:t>
      </w:r>
    </w:p>
    <w:p w14:paraId="35E9A3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14:paraId="330075BD">
      <w:pPr>
        <w:pStyle w:val="185"/>
        <w:spacing w:line="360" w:lineRule="auto"/>
        <w:rPr>
          <w:b/>
          <w:color w:val="auto"/>
        </w:rPr>
      </w:pPr>
      <w:bookmarkStart w:id="6" w:name="_Toc485825604"/>
      <w:r>
        <w:rPr>
          <w:b/>
          <w:color w:val="auto"/>
        </w:rPr>
        <w:t>1.2.1. Целевые ориентиры дошкольного возраста</w:t>
      </w:r>
      <w:bookmarkEnd w:id="6"/>
    </w:p>
    <w:p w14:paraId="3AEB4321">
      <w:pPr>
        <w:pStyle w:val="185"/>
        <w:spacing w:line="360" w:lineRule="auto"/>
        <w:rPr>
          <w:b/>
          <w:color w:val="auto"/>
        </w:rPr>
      </w:pPr>
      <w:bookmarkStart w:id="7" w:name="_Toc485825605"/>
      <w:r>
        <w:rPr>
          <w:b/>
          <w:color w:val="auto"/>
        </w:rPr>
        <w:t>1.2.2. Целевые ориентиры на этапе завершения освоения Программы</w:t>
      </w:r>
      <w:bookmarkEnd w:id="7"/>
    </w:p>
    <w:p w14:paraId="45291F1F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>К концу данного возрастного этапа ребенок</w:t>
      </w:r>
      <w:r>
        <w:rPr>
          <w:rFonts w:ascii="Times New Roman" w:hAnsi="Times New Roman" w:eastAsia="Times New Roman"/>
          <w:sz w:val="24"/>
          <w:szCs w:val="24"/>
        </w:rPr>
        <w:t>:</w:t>
      </w:r>
    </w:p>
    <w:p w14:paraId="27617989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обладает сформированной мотивацией к школьному обучению;</w:t>
      </w:r>
    </w:p>
    <w:p w14:paraId="754594CB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усваивает значения новых слов на основе знаний о предметах и явлениях окружающего мира;</w:t>
      </w:r>
    </w:p>
    <w:p w14:paraId="111C9889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употребляет слова, обозначающие личностные характеристики, многозначные;</w:t>
      </w:r>
    </w:p>
    <w:p w14:paraId="65CD89FD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умеет подбирать слова с противоположным и сходным значением;</w:t>
      </w:r>
    </w:p>
    <w:p w14:paraId="64785583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правильно употребляет основные грамматические формы слова;</w:t>
      </w:r>
    </w:p>
    <w:p w14:paraId="08B4956E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14:paraId="00395839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14:paraId="51A7C777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14:paraId="4FE0265E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правильно произносит звуки (в соответствии с онтогенезом);</w:t>
      </w:r>
    </w:p>
    <w:p w14:paraId="57FAA5CA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 владеет основными видами продуктивной деятельности, проявляет </w:t>
      </w:r>
      <w:r>
        <w:rPr>
          <w:rFonts w:ascii="Times New Roman" w:hAnsi="Times New Roman"/>
          <w:bCs/>
          <w:iCs/>
          <w:sz w:val="24"/>
          <w:szCs w:val="24"/>
        </w:rPr>
        <w:t xml:space="preserve">инициативу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Cs/>
          <w:iCs/>
          <w:sz w:val="24"/>
          <w:szCs w:val="24"/>
        </w:rPr>
        <w:t xml:space="preserve">самостоятельность </w:t>
      </w:r>
      <w:r>
        <w:rPr>
          <w:rFonts w:ascii="Times New Roman" w:hAnsi="Times New Roman"/>
          <w:sz w:val="24"/>
          <w:szCs w:val="24"/>
        </w:rPr>
        <w:t>в разных видах деятельности: в игре, общении, конструировании и др.;</w:t>
      </w:r>
    </w:p>
    <w:p w14:paraId="53C07A39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выбирает род занятий, участников по совместной деятельности, избирательно и устойчиво взаимодействует с детьми;</w:t>
      </w:r>
    </w:p>
    <w:p w14:paraId="59882278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участвует в коллективном создании замысла в игре и на занятиях;</w:t>
      </w:r>
    </w:p>
    <w:p w14:paraId="08CE7C83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передает как можно более точное сообщение другому, проявляя внимание к собеседнику;</w:t>
      </w:r>
    </w:p>
    <w:p w14:paraId="71D16493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14:paraId="6215A6DE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eastAsia="SimSun"/>
          <w:sz w:val="24"/>
          <w:szCs w:val="24"/>
          <w:lang w:eastAsia="hi-IN" w:bidi="hi-IN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14:paraId="034BEB1E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самостоятельно получает новую информацию (задает вопросы, экспериментирует);</w:t>
      </w:r>
    </w:p>
    <w:p w14:paraId="7FF7ACF6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14:paraId="5EEACF3F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 составляет рассказы по сюжетным картинкам и по серии сюжетных картинок, используя графические схемы, наглядные опоры;</w:t>
      </w:r>
    </w:p>
    <w:p w14:paraId="1F768E20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составляет с помощью взрослого небольшие сообщения, рассказы из личного опыта;</w:t>
      </w:r>
    </w:p>
    <w:p w14:paraId="46EBAB20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владеет предпосылками овладения грамотой;</w:t>
      </w:r>
    </w:p>
    <w:p w14:paraId="414BB157">
      <w:pPr>
        <w:pStyle w:val="183"/>
        <w:ind w:firstLine="709"/>
        <w:jc w:val="both"/>
        <w:rPr>
          <w:b/>
          <w:color w:val="auto"/>
          <w:u w:val="none"/>
        </w:rPr>
      </w:pPr>
      <w:bookmarkStart w:id="8" w:name="_Toc485825606"/>
      <w:r>
        <w:rPr>
          <w:b/>
          <w:color w:val="auto"/>
          <w:u w:val="none"/>
        </w:rPr>
        <w:t>1.3. Развивающее оценивание качества образовательной деятельности по Программе</w:t>
      </w:r>
      <w:bookmarkEnd w:id="8"/>
    </w:p>
    <w:p w14:paraId="280B4B1F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Программой не предусматривается оценивание качества освоения Программы на основе достижения детьми с ТНР планируемых результатов.</w:t>
      </w:r>
    </w:p>
    <w:p w14:paraId="6A1773DF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Целевые ориентиры, представленные в Программе:</w:t>
      </w:r>
    </w:p>
    <w:p w14:paraId="7D8A49B2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не подлежат непосредственной оценке;</w:t>
      </w:r>
    </w:p>
    <w:p w14:paraId="5448E540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не являются непосредственным основанием оценки как итогового, так и промежуточного уровня развития обучающихся с ТНР;</w:t>
      </w:r>
    </w:p>
    <w:p w14:paraId="3B1DE0A4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не являются основанием для их формального сравнения с реальными достижениями детей с ТНР;</w:t>
      </w:r>
    </w:p>
    <w:p w14:paraId="3BDC572D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не являются основой объективной оценки соответствия установленным требованиям образовательной деятельности и подготовки детей с ТНР;</w:t>
      </w:r>
    </w:p>
    <w:p w14:paraId="6BC20C5C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не являются непосредственным основанием при оценке качества образования.</w:t>
      </w:r>
    </w:p>
    <w:p w14:paraId="1B2BE07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Программой предусмотрена система мониторинга динамики речевого развития детей, основанная на методе наблюдения и включающая:</w:t>
      </w:r>
    </w:p>
    <w:p w14:paraId="3927AFA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14:paraId="72D1725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– речевые карты ребенка дошкольного возраста с ТНР, в которых фиксируются результаты промежуточной и итоговой диагностики.</w:t>
      </w:r>
    </w:p>
    <w:p w14:paraId="1EDFD11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405BF35">
      <w:pPr>
        <w:pStyle w:val="180"/>
        <w:keepNext w:val="0"/>
        <w:keepLines w:val="0"/>
        <w:widowControl w:val="0"/>
        <w:spacing w:before="0" w:line="360" w:lineRule="auto"/>
        <w:rPr>
          <w:b/>
          <w:color w:val="auto"/>
        </w:rPr>
      </w:pPr>
      <w:bookmarkStart w:id="9" w:name="_Toc485825607"/>
      <w:r>
        <w:rPr>
          <w:b/>
          <w:color w:val="auto"/>
        </w:rPr>
        <w:t>2. СОДЕРЖАТЕЛЬНЫЙ РАЗДЕЛ</w:t>
      </w:r>
      <w:bookmarkEnd w:id="9"/>
    </w:p>
    <w:p w14:paraId="007F21A0">
      <w:pPr>
        <w:pStyle w:val="183"/>
        <w:ind w:firstLine="709"/>
        <w:rPr>
          <w:b/>
          <w:color w:val="auto"/>
          <w:u w:val="none"/>
        </w:rPr>
      </w:pPr>
      <w:bookmarkStart w:id="10" w:name="_Toc485825608"/>
      <w:r>
        <w:rPr>
          <w:b/>
          <w:color w:val="auto"/>
          <w:u w:val="none"/>
        </w:rPr>
        <w:t>2.1. Общие положения</w:t>
      </w:r>
      <w:bookmarkEnd w:id="10"/>
      <w:r>
        <w:rPr>
          <w:b/>
          <w:color w:val="auto"/>
          <w:u w:val="none"/>
        </w:rPr>
        <w:t xml:space="preserve"> </w:t>
      </w:r>
    </w:p>
    <w:p w14:paraId="14DCB659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содержательном разделе представлены:</w:t>
      </w:r>
    </w:p>
    <w:p w14:paraId="3FC57AE8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eastAsia="Times New Roman"/>
          <w:sz w:val="24"/>
          <w:szCs w:val="24"/>
        </w:rPr>
        <w:t xml:space="preserve">описание вариативных форм, способов, методов и средств реализации Программы с учетом психофизических, возрастных и индивидуально-психологических особенностей воспитанников с ТНР, специфики их образовательных потребностей, мотивов и интересов; </w:t>
      </w:r>
    </w:p>
    <w:p w14:paraId="0355D2E6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SchoolBookAC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eastAsia="Times New Roman"/>
          <w:sz w:val="24"/>
          <w:szCs w:val="24"/>
        </w:rPr>
        <w:t>программа коррекционно-развивающей работы с детьми с ОВЗ, описывающая образовательную деятельность по коррекции нарушений развития детей с ТНР.</w:t>
      </w:r>
    </w:p>
    <w:p w14:paraId="575689A0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Способы реализации образовательной деятельности определяются климатическими, социально-экономическими условиями субъекта РФ, местом расположения Организации, педагогическим коллективом Организации. При организации образовательной деятельности по направлениям, обозначенным образовательными областями, необходимо следовать общим и с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пецифическим принципам и подходам к формированию </w:t>
      </w:r>
      <w:r>
        <w:rPr>
          <w:rFonts w:ascii="Times New Roman" w:hAnsi="Times New Roman" w:eastAsia="Times New Roman"/>
          <w:sz w:val="24"/>
          <w:szCs w:val="24"/>
        </w:rPr>
        <w:t xml:space="preserve">Программы, в частности принципам поддержки разнообразия детства, индивидуализации дошкольного образования детей с ТНР и другим. Определяя содержание образовательной деятельности в соответствии с этими принципами, следует принимать во внимание неравномерность психофизического развития, особенности речевого развития детей с ТНР, значительные индивидуальные различия между детьми, а также особенности социокультурной среды, в которой проживают семьи воспитанников. </w:t>
      </w:r>
    </w:p>
    <w:p w14:paraId="58F94082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 ТНР, обеспечивающей коррекцию нарушений развития и социальную адаптацию  детей с учетом особенностей их психофизического развития, индивидуальных возможностей.</w:t>
      </w:r>
    </w:p>
    <w:p w14:paraId="4373DE96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Программы, возраста воспитанников с ТНР, состава групп, особенностей и интересов детей, запросов родителей (законных представителей). </w:t>
      </w:r>
    </w:p>
    <w:p w14:paraId="08B4E528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Любые формы, способы, методы и средства реализации Программы должны осуществляться с учетом базовых принципов Стандарта и раскрытых в разделе 1.1.2 принципов и подходов Программы, т. е. должны обеспечивать активное участие ребенка с нарушением речи в образовательном процессе в соответствии со своими возможностями и интересами, личностно-развивающий характер взаимодействия и общения и др.</w:t>
      </w:r>
    </w:p>
    <w:p w14:paraId="6D7FF36D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 подборе форм, методов, способов реализации Программы для достижения планируемых результатов, описанных в Стандарте в форме целевых ориентиров и представленных в разделе 1.2. Программы, и развития всех сторон речи ребёнка необходимо учитывать общие характеристики возрастного развития детей и задачи развития для каждого возрастного периода, а также особенности речевого развития детей с нарушением речи.</w:t>
      </w:r>
    </w:p>
    <w:p w14:paraId="4EB58576">
      <w:pPr>
        <w:pStyle w:val="189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Психолого-педагогические особенности детей с тяжелыми нарушениями речи </w:t>
      </w:r>
    </w:p>
    <w:p w14:paraId="002ABB8C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Недостаточность речевого развития дошкольников с ТНР оказывает влияние на формирование личности, психических процессов. Имеется ряд психолого-педагогических особенностей, затрудняющих социальную адаптацию детей с ОНР. Требуется целенаправленная коррекция имеющихся нарушений. </w:t>
      </w:r>
    </w:p>
    <w:p w14:paraId="13D710E7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Несформированность речевой деятельности отражается на состоянии детской сенсорной, интеллектуальной и аффективно-волевой сферы. Отмечается невысокая устойчивость внимания, ограниченные возможности его распределения. При относительной сохранности смысловой - вербальная память снижена, страдает продуктивность запоминания. Дети забывают сложные инструкции, элементы и последовательность заданий. Отстаѐт развитие словесно-логического мышления, овладение функциями анализа и синтеза, сравнением и обобщением. </w:t>
      </w:r>
    </w:p>
    <w:p w14:paraId="78C8081E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Наблюдается затруднения в двигательной сферы, что проявляется в плохой координации движений, снижении скорости и ловкости их выполнения. Наибольшие трудности возникают при воспроизведении движений по словесной инструкции. Мелкая моторика развита слабо: координация пальцев кисти руки неточная. </w:t>
      </w:r>
    </w:p>
    <w:p w14:paraId="54474F1E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У детей наблюдается отклонения в эмоционально-волевой сфере: нестойкость интересов, пониженная наблюдательность, отсутствует мотивация, занижена самооценка, страдает коммуникабельность, проявляется негативизм, повышенная раздражительность, агрессивность, конфликтность, обидчивость, впечатлительность, трудности формирования саморегуляции и самоконтроля. </w:t>
      </w:r>
    </w:p>
    <w:p w14:paraId="73E93A8C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Общее недоразвитие речи может сочетаться с рядом неврологических и психопатологических синдромов. По классификации доктора медицинских наук Мастюковой Е. М. выделяются следующие наиболее часто встречающиеся синдромы: </w:t>
      </w:r>
    </w:p>
    <w:p w14:paraId="7D6DD424">
      <w:pPr>
        <w:pStyle w:val="189"/>
        <w:spacing w:after="27"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1. Гипертензионно – гидроцефальный синдром </w:t>
      </w:r>
      <w:r>
        <w:rPr>
          <w:sz w:val="23"/>
          <w:szCs w:val="23"/>
        </w:rPr>
        <w:t xml:space="preserve">- проявляется в нарушениях умственной работоспособности, произвольной деятельности и поведении детей, в быстрой истощаемости и пресыщаемости любым видом деятельности, в повышенной возбудимости, раздражительности, двигательной расторможенности. Отмечаются головные боли и головокружения. Возможен приподнято - эйфорический фон настроения с проявлениями дурашливости и благодушия. </w:t>
      </w:r>
    </w:p>
    <w:p w14:paraId="5667A242">
      <w:pPr>
        <w:pStyle w:val="189"/>
        <w:spacing w:after="27"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2. Церебрастенический синдром </w:t>
      </w:r>
      <w:r>
        <w:rPr>
          <w:sz w:val="23"/>
          <w:szCs w:val="23"/>
        </w:rPr>
        <w:t xml:space="preserve">– проявляется в виде повышенной нервно- психической истощаемости, эмоциональной неустойчивости, в нарушении функций активного внимания и памяти. В одних случаях синдром сочетается с наличием гипервозбудимости, в других – с преобладанием заторможенности, вялости, пассивности. </w:t>
      </w:r>
    </w:p>
    <w:p w14:paraId="19056E7D">
      <w:pPr>
        <w:pStyle w:val="189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 Синдром двигательных расстройств </w:t>
      </w:r>
      <w:r>
        <w:rPr>
          <w:i/>
          <w:iCs/>
          <w:sz w:val="23"/>
          <w:szCs w:val="23"/>
        </w:rPr>
        <w:t xml:space="preserve">– </w:t>
      </w:r>
      <w:r>
        <w:rPr>
          <w:sz w:val="23"/>
          <w:szCs w:val="23"/>
        </w:rPr>
        <w:t xml:space="preserve">характеризуется изменением мышечного тонуса, нерезко выраженными нарушениями равновесия и координации движений, недостаточностью дифференцированной моторики пальцев рук, несформированностью общего и орального праксиса. Часты случаи нарушения артикуляционной моторики в виде лѐгких парезов, тремора, насильственных движений мышц языка. </w:t>
      </w:r>
    </w:p>
    <w:p w14:paraId="36FC85D7">
      <w:pPr>
        <w:pStyle w:val="189"/>
        <w:spacing w:line="360" w:lineRule="auto"/>
        <w:rPr>
          <w:sz w:val="23"/>
          <w:szCs w:val="23"/>
        </w:rPr>
      </w:pPr>
    </w:p>
    <w:p w14:paraId="6710E65C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У детей, имеющих ОНР с проявлением одного из трѐх указанных синдромов, выявлены характерные нарушения познавательной деятельности, обусловленные как самим речевым дефектом, так и низкой умственной работоспособностью. </w:t>
      </w:r>
    </w:p>
    <w:p w14:paraId="07A02AF4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В последнее время наблюдается тенденция к увеличению количества детей с ОНР, имеющих сопутствующий </w:t>
      </w:r>
      <w:r>
        <w:rPr>
          <w:b/>
          <w:bCs/>
          <w:i/>
          <w:iCs/>
          <w:sz w:val="23"/>
          <w:szCs w:val="23"/>
        </w:rPr>
        <w:t xml:space="preserve">синдром дефицита внимания с гиперактивностью </w:t>
      </w:r>
      <w:r>
        <w:rPr>
          <w:sz w:val="23"/>
          <w:szCs w:val="23"/>
        </w:rPr>
        <w:t>(</w:t>
      </w:r>
      <w:r>
        <w:rPr>
          <w:b/>
          <w:bCs/>
          <w:i/>
          <w:iCs/>
          <w:sz w:val="23"/>
          <w:szCs w:val="23"/>
        </w:rPr>
        <w:t>СДВГ</w:t>
      </w:r>
      <w:r>
        <w:rPr>
          <w:sz w:val="23"/>
          <w:szCs w:val="23"/>
        </w:rPr>
        <w:t xml:space="preserve">), называемый иначе </w:t>
      </w:r>
      <w:r>
        <w:rPr>
          <w:b/>
          <w:bCs/>
          <w:i/>
          <w:iCs/>
          <w:sz w:val="23"/>
          <w:szCs w:val="23"/>
        </w:rPr>
        <w:t xml:space="preserve">синдромом нарушения внимания с гиперактивностью </w:t>
      </w:r>
      <w:r>
        <w:rPr>
          <w:sz w:val="23"/>
          <w:szCs w:val="23"/>
        </w:rPr>
        <w:t>(</w:t>
      </w:r>
      <w:r>
        <w:rPr>
          <w:b/>
          <w:bCs/>
          <w:i/>
          <w:iCs/>
          <w:sz w:val="23"/>
          <w:szCs w:val="23"/>
        </w:rPr>
        <w:t>СНВГ</w:t>
      </w:r>
      <w:r>
        <w:rPr>
          <w:sz w:val="23"/>
          <w:szCs w:val="23"/>
        </w:rPr>
        <w:t xml:space="preserve">) или </w:t>
      </w:r>
      <w:r>
        <w:rPr>
          <w:b/>
          <w:bCs/>
          <w:i/>
          <w:iCs/>
          <w:sz w:val="23"/>
          <w:szCs w:val="23"/>
        </w:rPr>
        <w:t xml:space="preserve">гиперактивным расстройством с дефицитом внимания (ГРДВ). </w:t>
      </w:r>
    </w:p>
    <w:p w14:paraId="566621C4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Синонимами СДВГ также считаются такие термины как минимальная мозговая дисфункция, гипермоторный, гиперкинетический синдром, синдром двигательной расторможенности, синдром гиперактивного ребѐнка. </w:t>
      </w:r>
    </w:p>
    <w:p w14:paraId="759F4D29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СДВГ – неврологическо-поведенческое расстройство развития, начинающееся в детском возрасте (обычно от 4 до 7 лет), чаще встречается у мальчиков. Обычно проявляется такими симптомами, как невнимательность, гиперактивность и плохо управляемая импульсивность. </w:t>
      </w:r>
    </w:p>
    <w:p w14:paraId="7E65CE16">
      <w:pPr>
        <w:pStyle w:val="189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Невнимательность </w:t>
      </w:r>
      <w:r>
        <w:rPr>
          <w:sz w:val="23"/>
          <w:szCs w:val="23"/>
        </w:rPr>
        <w:t xml:space="preserve">включает определѐнные признаки. Ребѐнок не способен: </w:t>
      </w:r>
    </w:p>
    <w:p w14:paraId="0C39D445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удерживать внимание на деталях, из-за чего допускает ошибки при выполнении любых заданий; </w:t>
      </w:r>
    </w:p>
    <w:p w14:paraId="5E64BCC3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вслушиваться в обращѐнную речь (не реагирует на замечания); </w:t>
      </w:r>
    </w:p>
    <w:p w14:paraId="13510B78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доводить до конца выполняемую работу, так как не может придерживаться предлагаемых инструкций; </w:t>
      </w:r>
    </w:p>
    <w:p w14:paraId="17644E86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организовать собственную деятельность; </w:t>
      </w:r>
    </w:p>
    <w:p w14:paraId="0CB971F6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принимать задания, требующие умственного напряжения; </w:t>
      </w:r>
    </w:p>
    <w:p w14:paraId="10F75882">
      <w:pPr>
        <w:pStyle w:val="189"/>
        <w:spacing w:line="360" w:lineRule="auto"/>
      </w:pPr>
    </w:p>
    <w:p w14:paraId="5D079B73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найти нужные вещи, не терять их; </w:t>
      </w:r>
    </w:p>
    <w:p w14:paraId="1231B289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сосредотачиваться, не отвлекаясь на посторонние стимулы; </w:t>
      </w:r>
    </w:p>
    <w:p w14:paraId="18C49B0C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помнить необходимое. </w:t>
      </w:r>
    </w:p>
    <w:p w14:paraId="68843D01">
      <w:pPr>
        <w:pStyle w:val="189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Гиперактивность </w:t>
      </w:r>
      <w:r>
        <w:rPr>
          <w:sz w:val="23"/>
          <w:szCs w:val="23"/>
        </w:rPr>
        <w:t xml:space="preserve">определяется рядом характерных проявлений. Ребѐнок: </w:t>
      </w:r>
    </w:p>
    <w:p w14:paraId="2EC0D8EC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суетлив, беспокоен, беспорядочно двигает кистями и стопами, постоянно елозит на стуле, оборачивается; </w:t>
      </w:r>
    </w:p>
    <w:p w14:paraId="5A39F275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не может долго усидеть на месте, вскакивает без разрешения; </w:t>
      </w:r>
    </w:p>
    <w:p w14:paraId="4A946CDD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проявляет бесцельную двигательную активность: бегает, крутиться, карабкается, пытается куда-то залезть, хотя порой это небезопасно; </w:t>
      </w:r>
    </w:p>
    <w:p w14:paraId="48B24319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не способен тихо, спокойно играть, отдыхать; </w:t>
      </w:r>
    </w:p>
    <w:p w14:paraId="74DFD5DE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всегда нацелен на движение, как будто к нему прикрепили мотор; </w:t>
      </w:r>
    </w:p>
    <w:p w14:paraId="0007AA8D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часто бывает болтливым. </w:t>
      </w:r>
    </w:p>
    <w:p w14:paraId="0C5BB9AE">
      <w:pPr>
        <w:pStyle w:val="189"/>
        <w:spacing w:line="360" w:lineRule="auto"/>
        <w:rPr>
          <w:sz w:val="23"/>
          <w:szCs w:val="23"/>
        </w:rPr>
      </w:pPr>
    </w:p>
    <w:p w14:paraId="44F647EA">
      <w:pPr>
        <w:pStyle w:val="189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Импульсивность </w:t>
      </w:r>
      <w:r>
        <w:rPr>
          <w:sz w:val="23"/>
          <w:szCs w:val="23"/>
        </w:rPr>
        <w:t xml:space="preserve">проявляется в следующем: </w:t>
      </w:r>
    </w:p>
    <w:p w14:paraId="0EAEC009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ребѐнок часто выкрикивает ответ, не дослушав вопрос; </w:t>
      </w:r>
    </w:p>
    <w:p w14:paraId="064DF577">
      <w:pPr>
        <w:pStyle w:val="189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не может ждать своей очереди в различных ситуациях; </w:t>
      </w:r>
    </w:p>
    <w:p w14:paraId="119F7408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мешает другим, вмешивается в разговоры, игры, пристаѐт к окружающим. </w:t>
      </w:r>
    </w:p>
    <w:p w14:paraId="376EB8D9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В результате биохимических исследований работы мозга детей с СДВГ было выявлено снижение метаболической активности в лобной и средних долях мозга, то есть в тех областях, которые ответственны за контроль поведения. Таким образом, нельзя обвинять ребѐнка в отсутствии желания или волевых усилий, так как проблемы, связанные с его обучением и воспитанием, являются результатом изменѐнной биохимической активности мозговых структур. </w:t>
      </w:r>
    </w:p>
    <w:p w14:paraId="1BE9F33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Как правило, чаще встречается именно СДВГ, реже гиперактивность без дефицита внимания, и совсем редко – синдром дефицита внимания без ярко выраженной гиперактивности (у части детей с синдромом дефицита внимания двигательная активность, наоборот, снижена).</w:t>
      </w:r>
    </w:p>
    <w:p w14:paraId="28D617DE">
      <w:pPr>
        <w:pStyle w:val="19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2.3. Содержание коррекционно-развивающей работы</w:t>
      </w:r>
    </w:p>
    <w:p w14:paraId="781F90A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учителя-логопеда с детьми 5-6 лет</w:t>
      </w:r>
    </w:p>
    <w:p w14:paraId="0B93184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52C8D41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       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14:paraId="350D7C8D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диагностическая работа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обеспечивает своевременное выявление детей с ОВЗ,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14:paraId="20864F7A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коррекционно-развивающая работа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14:paraId="3B6A29EE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консультативная работа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обеспечивает непрерывность специального сопровождения детей с ОВЗ и их семей по вопросам реализации, дифференцированных психолого-педагогических условий обучения, воспитания, коррекции, развития и социализации воспитанников;</w:t>
      </w:r>
    </w:p>
    <w:p w14:paraId="0D4853D8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</w:rPr>
        <w:t>информационно-просветительская работа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</w:t>
      </w:r>
    </w:p>
    <w:p w14:paraId="506101F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524B53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             Учебный год длится в старшей логопедической группе с 1 сентября по 31 мая. 1-я половина сентября – обследование речи детей, заполнение речевых карт, оформление документации.</w:t>
      </w:r>
    </w:p>
    <w:p w14:paraId="377E92E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       Логопедические занятия проводятся ежедневно, согласно сетке занятий. Программа рассчитана на три периода обучения:</w:t>
      </w:r>
    </w:p>
    <w:p w14:paraId="63D535D4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I период – сентябрь, октябрь, ноябрь;</w:t>
      </w:r>
    </w:p>
    <w:p w14:paraId="276CE945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II период – декабрь, январь, февраль;</w:t>
      </w:r>
    </w:p>
    <w:p w14:paraId="5916ADEF">
      <w:pPr>
        <w:numPr>
          <w:ilvl w:val="0"/>
          <w:numId w:val="2"/>
        </w:numPr>
        <w:shd w:val="clear" w:color="auto" w:fill="FFFFFF"/>
        <w:spacing w:before="28" w:after="28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III период – март, апрель, май.</w:t>
      </w:r>
    </w:p>
    <w:p w14:paraId="314647B9">
      <w:pPr>
        <w:pStyle w:val="206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Распределение образовательной деятельности, проводимой в течение недели, соответствует требованиям к максимальной образовательной нагрузке на ребёнка в ДОУ, определённым </w:t>
      </w:r>
      <w:r>
        <w:rPr>
          <w:rFonts w:ascii="Times New Roman" w:hAnsi="Times New Roman" w:cs="Times New Roman"/>
          <w:sz w:val="28"/>
          <w:szCs w:val="28"/>
        </w:rPr>
        <w:t>СанПиН 1.2.3685-21 «Гигиенические нормы и требования к обеспечению безопасности и (или) безвредности для человека факторов среды обитания» (от 28.01.2021г.);</w:t>
      </w:r>
    </w:p>
    <w:p w14:paraId="6172A928">
      <w:pPr>
        <w:pStyle w:val="206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2.4.348-20 «Санитарно-эпидемиологические требования к организации воспитания и обучения, отдыха и оздоровления детей и молодёжи» (от 28.09.2020г.)</w:t>
      </w:r>
    </w:p>
    <w:p w14:paraId="74A48842">
      <w:pPr>
        <w:pStyle w:val="206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21 января 2019 г. № 31 «О внесении изменений в федеральный государственный стандарт дошкольного образования, утвержденный от </w:t>
      </w:r>
      <w:r>
        <w:rPr>
          <w:rFonts w:ascii="Times New Roman" w:hAnsi="Times New Roman" w:eastAsia="Calibri" w:cs="Times New Roman"/>
          <w:spacing w:val="-1"/>
          <w:sz w:val="28"/>
          <w:szCs w:val="28"/>
        </w:rPr>
        <w:t>17.10.2013 № 1155».</w:t>
      </w:r>
    </w:p>
    <w:p w14:paraId="1915147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       В начале учебного года составлено расписание по осуществлению логопедической деятельности (Приложение 1)</w:t>
      </w:r>
    </w:p>
    <w:p w14:paraId="30BFAE2A">
      <w:pPr>
        <w:pStyle w:val="19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192"/>
          <w:color w:val="000000"/>
          <w:sz w:val="28"/>
          <w:szCs w:val="28"/>
        </w:rPr>
        <w:t>Количество фронтальных (групповых) занятий в неделю –  1 занятие.</w:t>
      </w:r>
    </w:p>
    <w:p w14:paraId="7DED6CA4">
      <w:pPr>
        <w:pStyle w:val="193"/>
        <w:shd w:val="clear" w:color="auto" w:fill="FFFFFF"/>
        <w:spacing w:before="0" w:beforeAutospacing="0" w:after="0" w:afterAutospacing="0"/>
        <w:jc w:val="both"/>
        <w:rPr>
          <w:rStyle w:val="192"/>
          <w:color w:val="000000"/>
          <w:sz w:val="28"/>
          <w:szCs w:val="28"/>
        </w:rPr>
      </w:pPr>
      <w:r>
        <w:rPr>
          <w:rStyle w:val="192"/>
          <w:color w:val="000000"/>
          <w:sz w:val="28"/>
          <w:szCs w:val="28"/>
        </w:rPr>
        <w:t>Индивидуальных занятий – ежедневно.</w:t>
      </w:r>
    </w:p>
    <w:p w14:paraId="3C03A51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 направлена на</w:t>
      </w:r>
    </w:p>
    <w:p w14:paraId="07B2C36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РАЗВИТИЕ ФОНЕТИКО-ФОНЕМАТИЧЕСКОЙ СИСТЕМЫ ЯЗЫКА И НАВЫКОВ ЯЗЫКОВОГО АНАЛИЗА </w:t>
      </w:r>
    </w:p>
    <w:p w14:paraId="15FA7969">
      <w:pPr>
        <w:pStyle w:val="189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Развитие просодической стороны речи </w:t>
      </w:r>
    </w:p>
    <w:p w14:paraId="6A56A521">
      <w:pPr>
        <w:pStyle w:val="189"/>
        <w:spacing w:after="47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Формировать правильное речевое дыхание и длительный ротовой выдох. Закрепить навык мягкого голосоведения. </w:t>
      </w:r>
    </w:p>
    <w:p w14:paraId="48856F6B">
      <w:pPr>
        <w:pStyle w:val="189"/>
        <w:spacing w:after="47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Воспитывать умеренный темп речи по подражанию педагогу и в упражнениях на координацию речи с движением. </w:t>
      </w:r>
    </w:p>
    <w:p w14:paraId="6DCF0524">
      <w:pPr>
        <w:pStyle w:val="189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Развивать ритмичность речи, ее интонационную выразительность, модуляцию голоса. </w:t>
      </w:r>
    </w:p>
    <w:p w14:paraId="2BDA56D7">
      <w:pPr>
        <w:pStyle w:val="189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Коррекция произносительной стороны речи </w:t>
      </w:r>
    </w:p>
    <w:p w14:paraId="4642BC08">
      <w:pPr>
        <w:pStyle w:val="189"/>
        <w:spacing w:after="47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Закрепить правильное произношение имеющихся звуков в игровой и свободной речевой деятельности. </w:t>
      </w:r>
    </w:p>
    <w:p w14:paraId="208ED54A">
      <w:pPr>
        <w:pStyle w:val="189"/>
        <w:spacing w:after="47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Активизировать движения речевого аппарата, готовить его к формированию звуков всех групп. </w:t>
      </w:r>
    </w:p>
    <w:p w14:paraId="22A6C2EB">
      <w:pPr>
        <w:pStyle w:val="189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 </w:t>
      </w:r>
    </w:p>
    <w:p w14:paraId="582EC60B">
      <w:pPr>
        <w:pStyle w:val="189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Работа над слоговой структурой и звуконаполняемостью слов </w:t>
      </w:r>
    </w:p>
    <w:p w14:paraId="4B56B213">
      <w:pPr>
        <w:pStyle w:val="189"/>
        <w:spacing w:after="47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</w:t>
      </w:r>
    </w:p>
    <w:p w14:paraId="011116AD">
      <w:pPr>
        <w:pStyle w:val="189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Обеспечить дальнейшее усвоение и использование в речи слов различной звукослоговой структуры. </w:t>
      </w:r>
    </w:p>
    <w:p w14:paraId="7E8C82C8">
      <w:pPr>
        <w:pStyle w:val="189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Совершенствование фонематического восприятия, навыков звукового и слогового анализа и синтеза </w:t>
      </w:r>
    </w:p>
    <w:p w14:paraId="21AEA808">
      <w:pPr>
        <w:pStyle w:val="189"/>
        <w:spacing w:after="45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Совершенствовать умение различать на слух гласные звуки. </w:t>
      </w:r>
    </w:p>
    <w:p w14:paraId="4FE2E12B">
      <w:pPr>
        <w:pStyle w:val="189"/>
        <w:spacing w:after="45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 </w:t>
      </w:r>
    </w:p>
    <w:p w14:paraId="428698D2">
      <w:pPr>
        <w:pStyle w:val="189"/>
        <w:spacing w:after="45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 </w:t>
      </w:r>
    </w:p>
    <w:p w14:paraId="573384EB">
      <w:pPr>
        <w:pStyle w:val="189"/>
        <w:spacing w:after="45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Закреплять навык выделения заданных звуков из ряда звуков, гласных из начала слова, согласных из конца и начала слова. </w:t>
      </w:r>
    </w:p>
    <w:p w14:paraId="4A6BBA08">
      <w:pPr>
        <w:pStyle w:val="189"/>
        <w:spacing w:after="45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Совершенствовать навык анализа и синтеза открытых и закрытых слогов, слов из трех- пяти звуков (в случае, когда написание слова не расходится с его произношением). </w:t>
      </w:r>
    </w:p>
    <w:p w14:paraId="2664AC67">
      <w:pPr>
        <w:pStyle w:val="189"/>
        <w:spacing w:after="45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Формировать навык различения согласных звуков по признакам: твердый-мягкий. Закрепить понятия </w:t>
      </w:r>
      <w:r>
        <w:rPr>
          <w:i/>
          <w:iCs/>
          <w:color w:val="auto"/>
          <w:sz w:val="28"/>
          <w:szCs w:val="28"/>
        </w:rPr>
        <w:t xml:space="preserve">звук, гласный звук, согласный звук. </w:t>
      </w:r>
    </w:p>
    <w:p w14:paraId="4D4EDE0C">
      <w:pPr>
        <w:pStyle w:val="189"/>
        <w:spacing w:after="45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Сформировать понятия </w:t>
      </w:r>
      <w:r>
        <w:rPr>
          <w:i/>
          <w:iCs/>
          <w:color w:val="auto"/>
          <w:sz w:val="28"/>
          <w:szCs w:val="28"/>
        </w:rPr>
        <w:t xml:space="preserve">мягкий согласный звук, твердый согласный звук. </w:t>
      </w:r>
    </w:p>
    <w:p w14:paraId="2CCEC1D3">
      <w:pPr>
        <w:pStyle w:val="189"/>
        <w:spacing w:after="45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Сформировать навыки слогового анализа и синтеза слов, состоящих из двух слогов, одного слога, трех слогов. </w:t>
      </w:r>
    </w:p>
    <w:p w14:paraId="110714D1">
      <w:pPr>
        <w:pStyle w:val="189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Закрепить понятие </w:t>
      </w:r>
      <w:r>
        <w:rPr>
          <w:i/>
          <w:iCs/>
          <w:color w:val="auto"/>
          <w:sz w:val="28"/>
          <w:szCs w:val="28"/>
        </w:rPr>
        <w:t xml:space="preserve">слог </w:t>
      </w:r>
      <w:r>
        <w:rPr>
          <w:color w:val="auto"/>
          <w:sz w:val="28"/>
          <w:szCs w:val="28"/>
        </w:rPr>
        <w:t xml:space="preserve">и умение оперировать им. </w:t>
      </w:r>
    </w:p>
    <w:p w14:paraId="40822019">
      <w:pPr>
        <w:pStyle w:val="189"/>
        <w:spacing w:line="276" w:lineRule="auto"/>
        <w:jc w:val="both"/>
        <w:rPr>
          <w:color w:val="auto"/>
          <w:sz w:val="28"/>
          <w:szCs w:val="28"/>
        </w:rPr>
      </w:pPr>
    </w:p>
    <w:p w14:paraId="0449F8E2">
      <w:pPr>
        <w:pStyle w:val="189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РАЗВИТИЕ СВЯЗНОЙ РЕЧИ И ФОРМИРОВАНИЕ КОММУНИКАТИВНЫХ НАВЫКОВ </w:t>
      </w:r>
    </w:p>
    <w:p w14:paraId="06757241">
      <w:pPr>
        <w:pStyle w:val="189"/>
        <w:spacing w:after="47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</w:r>
    </w:p>
    <w:p w14:paraId="51FF2261">
      <w:pPr>
        <w:pStyle w:val="189"/>
        <w:spacing w:after="47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Совершенствовать умение отвечать на вопросы кратко и полно, задавать вопросы, вести диалог, выслушивать друг друга до конца. </w:t>
      </w:r>
    </w:p>
    <w:p w14:paraId="5576A0F8">
      <w:pPr>
        <w:pStyle w:val="189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</w:t>
      </w:r>
    </w:p>
    <w:p w14:paraId="73DDD24A">
      <w:pPr>
        <w:pStyle w:val="189"/>
        <w:spacing w:after="47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составленному плану. </w:t>
      </w:r>
    </w:p>
    <w:p w14:paraId="63F0C5F5">
      <w:pPr>
        <w:pStyle w:val="189"/>
        <w:spacing w:after="47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Совершенствовать навык пересказа хорошо знакомых сказок и коротких текстов. </w:t>
      </w:r>
    </w:p>
    <w:p w14:paraId="4F1DC244">
      <w:pPr>
        <w:pStyle w:val="19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умение «оречевлять» игровую ситуацию и на этой основе развивать коммуникативную функцию речи. </w:t>
      </w:r>
    </w:p>
    <w:p w14:paraId="7ADCBE7D">
      <w:pPr>
        <w:pStyle w:val="190"/>
        <w:shd w:val="clear" w:color="auto" w:fill="FFFFFF"/>
        <w:spacing w:before="0" w:beforeAutospacing="0" w:after="0" w:afterAutospacing="0" w:line="276" w:lineRule="auto"/>
        <w:jc w:val="center"/>
        <w:rPr>
          <w:sz w:val="23"/>
          <w:szCs w:val="23"/>
        </w:rPr>
      </w:pPr>
    </w:p>
    <w:p w14:paraId="144E0BA5">
      <w:pPr>
        <w:pStyle w:val="193"/>
        <w:shd w:val="clear" w:color="auto" w:fill="FFFFFF"/>
        <w:spacing w:before="0" w:beforeAutospacing="0" w:after="0" w:afterAutospacing="0"/>
        <w:jc w:val="both"/>
        <w:rPr>
          <w:rStyle w:val="192"/>
          <w:color w:val="000000"/>
          <w:sz w:val="28"/>
          <w:szCs w:val="28"/>
        </w:rPr>
      </w:pPr>
    </w:p>
    <w:p w14:paraId="6A6535E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2.4. Перспективный тематический план занятий по формированию и совершенствованию грамматического строя и развитию связной речи</w:t>
      </w:r>
    </w:p>
    <w:p w14:paraId="6B95649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3C7D3CA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Форма организации занятий - фронтальная.                         Всего – 36 занятий.</w:t>
      </w:r>
    </w:p>
    <w:p w14:paraId="670A833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4E2DFF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tbl>
      <w:tblPr>
        <w:tblStyle w:val="3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819"/>
        <w:gridCol w:w="2126"/>
        <w:gridCol w:w="1525"/>
      </w:tblGrid>
      <w:tr w14:paraId="1CA78C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6B4DAA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№ недели</w:t>
            </w:r>
          </w:p>
        </w:tc>
        <w:tc>
          <w:tcPr>
            <w:tcW w:w="4819" w:type="dxa"/>
            <w:noWrap w:val="0"/>
          </w:tcPr>
          <w:p w14:paraId="34734A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Лексико-грамматическая категория</w:t>
            </w:r>
          </w:p>
        </w:tc>
        <w:tc>
          <w:tcPr>
            <w:tcW w:w="2126" w:type="dxa"/>
            <w:noWrap w:val="0"/>
          </w:tcPr>
          <w:p w14:paraId="6F1433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1525" w:type="dxa"/>
            <w:noWrap w:val="0"/>
          </w:tcPr>
          <w:p w14:paraId="3E0DE3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Кол-во занятий</w:t>
            </w:r>
          </w:p>
        </w:tc>
      </w:tr>
      <w:tr w14:paraId="2E4CF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019DEF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  <w:noWrap w:val="0"/>
          </w:tcPr>
          <w:p w14:paraId="3BECD2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noWrap w:val="0"/>
          </w:tcPr>
          <w:p w14:paraId="5171E4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1525" w:type="dxa"/>
            <w:noWrap w:val="0"/>
          </w:tcPr>
          <w:p w14:paraId="4CFECA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</w:tr>
      <w:tr w14:paraId="50AE93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67CD54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819" w:type="dxa"/>
            <w:noWrap w:val="0"/>
          </w:tcPr>
          <w:p w14:paraId="21082E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Закрепление пространственных представлений. Употребление существительных в ед. и мн. числе.</w:t>
            </w:r>
          </w:p>
        </w:tc>
        <w:tc>
          <w:tcPr>
            <w:tcW w:w="2126" w:type="dxa"/>
            <w:noWrap w:val="0"/>
          </w:tcPr>
          <w:p w14:paraId="1E1E0F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предложений о любимой игрушке.</w:t>
            </w:r>
          </w:p>
        </w:tc>
        <w:tc>
          <w:tcPr>
            <w:tcW w:w="1525" w:type="dxa"/>
            <w:noWrap w:val="0"/>
          </w:tcPr>
          <w:p w14:paraId="0DA6BA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22CA1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5BA27C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819" w:type="dxa"/>
            <w:noWrap w:val="0"/>
          </w:tcPr>
          <w:p w14:paraId="11CF757D">
            <w:pPr>
              <w:pStyle w:val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существительных с уменьшительно – ласкательными суффиксами и увеличительными суффиксами. (Помидор- помидорчик – помидорище).</w:t>
            </w:r>
          </w:p>
          <w:p w14:paraId="7B08BC66">
            <w:pPr>
              <w:pStyle w:val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 относительных прилагательных (Сок из моркови – морковный, салат из капусты – капустный, варенье из слив – сливовое).</w:t>
            </w:r>
          </w:p>
          <w:p w14:paraId="08CBED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noWrap w:val="0"/>
          </w:tcPr>
          <w:p w14:paraId="690E13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рассказа-описания фрукта или овоща с опорой на схему.</w:t>
            </w:r>
          </w:p>
        </w:tc>
        <w:tc>
          <w:tcPr>
            <w:tcW w:w="1525" w:type="dxa"/>
            <w:noWrap w:val="0"/>
          </w:tcPr>
          <w:p w14:paraId="47A1B1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576FB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4833DD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819" w:type="dxa"/>
            <w:noWrap w:val="0"/>
          </w:tcPr>
          <w:p w14:paraId="4C1D85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Закрепление имен существительных единственного и множественного числа</w:t>
            </w:r>
          </w:p>
        </w:tc>
        <w:tc>
          <w:tcPr>
            <w:tcW w:w="2126" w:type="dxa"/>
            <w:noWrap w:val="0"/>
          </w:tcPr>
          <w:p w14:paraId="635F5A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предложений об осени по картине</w:t>
            </w:r>
          </w:p>
        </w:tc>
        <w:tc>
          <w:tcPr>
            <w:tcW w:w="1525" w:type="dxa"/>
            <w:noWrap w:val="0"/>
          </w:tcPr>
          <w:p w14:paraId="25CAD0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34F9CE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3BF700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819" w:type="dxa"/>
            <w:noWrap w:val="0"/>
          </w:tcPr>
          <w:p w14:paraId="678255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Работа над фразой. Составление предложений из 2-3 слов. Согласование слов в предложении в роде, числе, падеже. Образование  единственного и множественного числа имен существительных и  уменьшительно-ласкательных форм.</w:t>
            </w:r>
          </w:p>
        </w:tc>
        <w:tc>
          <w:tcPr>
            <w:tcW w:w="2126" w:type="dxa"/>
            <w:noWrap w:val="0"/>
          </w:tcPr>
          <w:p w14:paraId="1DFF82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описательного рассказа</w:t>
            </w:r>
          </w:p>
        </w:tc>
        <w:tc>
          <w:tcPr>
            <w:tcW w:w="1525" w:type="dxa"/>
            <w:noWrap w:val="0"/>
          </w:tcPr>
          <w:p w14:paraId="1F7E5B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3BE54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5556F0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819" w:type="dxa"/>
            <w:noWrap w:val="0"/>
          </w:tcPr>
          <w:p w14:paraId="0534F4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</w:t>
            </w:r>
          </w:p>
        </w:tc>
        <w:tc>
          <w:tcPr>
            <w:tcW w:w="2126" w:type="dxa"/>
            <w:noWrap w:val="0"/>
          </w:tcPr>
          <w:p w14:paraId="391496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Творческий пересказ</w:t>
            </w:r>
          </w:p>
        </w:tc>
        <w:tc>
          <w:tcPr>
            <w:tcW w:w="1525" w:type="dxa"/>
            <w:noWrap w:val="0"/>
          </w:tcPr>
          <w:p w14:paraId="4CEB31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0BBD1C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1976E6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  <w:noWrap w:val="0"/>
          </w:tcPr>
          <w:p w14:paraId="3BD661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noWrap w:val="0"/>
          </w:tcPr>
          <w:p w14:paraId="51899B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1525" w:type="dxa"/>
            <w:noWrap w:val="0"/>
          </w:tcPr>
          <w:p w14:paraId="2C6E29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</w:tr>
      <w:tr w14:paraId="3EFB4A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497D43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819" w:type="dxa"/>
            <w:noWrap w:val="0"/>
          </w:tcPr>
          <w:p w14:paraId="702E23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Практическое употребление предлогов. Согласование имен существительных в роде, числе, падеже. Образование мн.числа имен существительных.</w:t>
            </w:r>
          </w:p>
        </w:tc>
        <w:tc>
          <w:tcPr>
            <w:tcW w:w="2126" w:type="dxa"/>
            <w:noWrap w:val="0"/>
          </w:tcPr>
          <w:p w14:paraId="22FF31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описательного рассказа. Отгадывание и толкование загадок</w:t>
            </w:r>
          </w:p>
        </w:tc>
        <w:tc>
          <w:tcPr>
            <w:tcW w:w="1525" w:type="dxa"/>
            <w:noWrap w:val="0"/>
          </w:tcPr>
          <w:p w14:paraId="3622EA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4B41DB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71FAD4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819" w:type="dxa"/>
            <w:noWrap w:val="0"/>
          </w:tcPr>
          <w:p w14:paraId="77B814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Практическое употребление предлогов. Согласование имен существительных в роде, числе, падеже. Образование мн.числа имен существительных</w:t>
            </w:r>
          </w:p>
        </w:tc>
        <w:tc>
          <w:tcPr>
            <w:tcW w:w="2126" w:type="dxa"/>
            <w:noWrap w:val="0"/>
          </w:tcPr>
          <w:p w14:paraId="541151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описательного рассказа. Отгадывание и толкование загадок</w:t>
            </w:r>
          </w:p>
        </w:tc>
        <w:tc>
          <w:tcPr>
            <w:tcW w:w="1525" w:type="dxa"/>
            <w:noWrap w:val="0"/>
          </w:tcPr>
          <w:p w14:paraId="12F645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316E9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0B8664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819" w:type="dxa"/>
            <w:noWrap w:val="0"/>
          </w:tcPr>
          <w:p w14:paraId="32D27E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Образование относительных прилагательных. Согласование имен существительных с числительными.</w:t>
            </w:r>
          </w:p>
        </w:tc>
        <w:tc>
          <w:tcPr>
            <w:tcW w:w="2126" w:type="dxa"/>
            <w:noWrap w:val="0"/>
          </w:tcPr>
          <w:p w14:paraId="456686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описательного рассказа.</w:t>
            </w:r>
          </w:p>
        </w:tc>
        <w:tc>
          <w:tcPr>
            <w:tcW w:w="1525" w:type="dxa"/>
            <w:noWrap w:val="0"/>
          </w:tcPr>
          <w:p w14:paraId="247C3D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79704D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2DBA90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819" w:type="dxa"/>
            <w:noWrap w:val="0"/>
          </w:tcPr>
          <w:p w14:paraId="7AE8B5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Образование имен существительных в Р.п. множ.числа. Согласование слов в предложении в роде, числе, падеже.</w:t>
            </w:r>
          </w:p>
        </w:tc>
        <w:tc>
          <w:tcPr>
            <w:tcW w:w="2126" w:type="dxa"/>
            <w:noWrap w:val="0"/>
          </w:tcPr>
          <w:p w14:paraId="0D39A7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рассказа-сравнения</w:t>
            </w:r>
          </w:p>
        </w:tc>
        <w:tc>
          <w:tcPr>
            <w:tcW w:w="1525" w:type="dxa"/>
            <w:noWrap w:val="0"/>
          </w:tcPr>
          <w:p w14:paraId="57F120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34CCFB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633D3D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  <w:noWrap w:val="0"/>
          </w:tcPr>
          <w:p w14:paraId="0A4A20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noWrap w:val="0"/>
          </w:tcPr>
          <w:p w14:paraId="67FBBA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1525" w:type="dxa"/>
            <w:noWrap w:val="0"/>
          </w:tcPr>
          <w:p w14:paraId="6AEE17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</w:tr>
      <w:tr w14:paraId="6F4BFB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55FC49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  <w:noWrap w:val="0"/>
          </w:tcPr>
          <w:p w14:paraId="7C9150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Учить образовывать и использовать в речи относительные и качественные прилагательные. Практическое употребление родовой принадлежности</w:t>
            </w:r>
          </w:p>
        </w:tc>
        <w:tc>
          <w:tcPr>
            <w:tcW w:w="2126" w:type="dxa"/>
            <w:noWrap w:val="0"/>
          </w:tcPr>
          <w:p w14:paraId="3FBA6B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по сюжетной картине.</w:t>
            </w:r>
          </w:p>
        </w:tc>
        <w:tc>
          <w:tcPr>
            <w:tcW w:w="1525" w:type="dxa"/>
            <w:noWrap w:val="0"/>
          </w:tcPr>
          <w:p w14:paraId="2A8AE1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24DDA3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2D1674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819" w:type="dxa"/>
            <w:noWrap w:val="0"/>
          </w:tcPr>
          <w:p w14:paraId="3267F8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Учить образовывать и использовать в речи относительные и качественные прилагательные. Практическое употребление родовой принадлежности.</w:t>
            </w:r>
          </w:p>
        </w:tc>
        <w:tc>
          <w:tcPr>
            <w:tcW w:w="2126" w:type="dxa"/>
            <w:noWrap w:val="0"/>
          </w:tcPr>
          <w:p w14:paraId="08E61A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описательного рассказа по схеме.</w:t>
            </w:r>
          </w:p>
        </w:tc>
        <w:tc>
          <w:tcPr>
            <w:tcW w:w="1525" w:type="dxa"/>
            <w:noWrap w:val="0"/>
          </w:tcPr>
          <w:p w14:paraId="6CC5CB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5955CC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476033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819" w:type="dxa"/>
            <w:noWrap w:val="0"/>
          </w:tcPr>
          <w:p w14:paraId="2D4802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Подбор признаков и действий к предмету. Учить образовывать и использовать в речи относительные и качественные прилагательные. Согласование имен существительных с числительными.</w:t>
            </w:r>
          </w:p>
        </w:tc>
        <w:tc>
          <w:tcPr>
            <w:tcW w:w="2126" w:type="dxa"/>
            <w:noWrap w:val="0"/>
          </w:tcPr>
          <w:p w14:paraId="15C99D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описательного рассказа по схеме</w:t>
            </w:r>
          </w:p>
        </w:tc>
        <w:tc>
          <w:tcPr>
            <w:tcW w:w="1525" w:type="dxa"/>
            <w:noWrap w:val="0"/>
          </w:tcPr>
          <w:p w14:paraId="60C9C5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0E292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3B1D8E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819" w:type="dxa"/>
            <w:noWrap w:val="0"/>
          </w:tcPr>
          <w:p w14:paraId="29D478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Подбор признаков и действий к предмету. Образование и употребление притяжательных прилагательных.</w:t>
            </w:r>
          </w:p>
        </w:tc>
        <w:tc>
          <w:tcPr>
            <w:tcW w:w="2126" w:type="dxa"/>
            <w:noWrap w:val="0"/>
          </w:tcPr>
          <w:p w14:paraId="769C6C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по образцу</w:t>
            </w:r>
          </w:p>
        </w:tc>
        <w:tc>
          <w:tcPr>
            <w:tcW w:w="1525" w:type="dxa"/>
            <w:noWrap w:val="0"/>
          </w:tcPr>
          <w:p w14:paraId="0FE5FE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7801CA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69BA80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819" w:type="dxa"/>
            <w:noWrap w:val="0"/>
          </w:tcPr>
          <w:p w14:paraId="6DC902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Усвоение категорий Дательного падежа имен существительных. Согласование слов в предложении в роде, числе, падеже.</w:t>
            </w:r>
          </w:p>
        </w:tc>
        <w:tc>
          <w:tcPr>
            <w:tcW w:w="2126" w:type="dxa"/>
            <w:noWrap w:val="0"/>
          </w:tcPr>
          <w:p w14:paraId="16EBF6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по картинам и фотографиям.</w:t>
            </w:r>
          </w:p>
        </w:tc>
        <w:tc>
          <w:tcPr>
            <w:tcW w:w="1525" w:type="dxa"/>
            <w:noWrap w:val="0"/>
          </w:tcPr>
          <w:p w14:paraId="3052F8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3DFEB5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3C6063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  <w:noWrap w:val="0"/>
          </w:tcPr>
          <w:p w14:paraId="0918FE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ДЕКАБРЬ</w:t>
            </w:r>
          </w:p>
        </w:tc>
        <w:tc>
          <w:tcPr>
            <w:tcW w:w="2126" w:type="dxa"/>
            <w:noWrap w:val="0"/>
          </w:tcPr>
          <w:p w14:paraId="58D790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525" w:type="dxa"/>
            <w:noWrap w:val="0"/>
          </w:tcPr>
          <w:p w14:paraId="10C026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</w:tr>
      <w:tr w14:paraId="70D955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039C1F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819" w:type="dxa"/>
            <w:noWrap w:val="0"/>
          </w:tcPr>
          <w:p w14:paraId="1EF81F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Усвоение категорий Творительного падежа имен существительных. Образование однокоренных слов.</w:t>
            </w:r>
          </w:p>
        </w:tc>
        <w:tc>
          <w:tcPr>
            <w:tcW w:w="2126" w:type="dxa"/>
            <w:noWrap w:val="0"/>
          </w:tcPr>
          <w:p w14:paraId="124600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по сюжетной картине с использованием данного плана.</w:t>
            </w:r>
          </w:p>
        </w:tc>
        <w:tc>
          <w:tcPr>
            <w:tcW w:w="1525" w:type="dxa"/>
            <w:noWrap w:val="0"/>
          </w:tcPr>
          <w:p w14:paraId="5473EB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1685D4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580B58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819" w:type="dxa"/>
            <w:noWrap w:val="0"/>
          </w:tcPr>
          <w:p w14:paraId="3E7863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Усвоение категорий Творительного падежа имен существительных. Образование однокоренных слов.</w:t>
            </w:r>
          </w:p>
        </w:tc>
        <w:tc>
          <w:tcPr>
            <w:tcW w:w="2126" w:type="dxa"/>
            <w:noWrap w:val="0"/>
          </w:tcPr>
          <w:p w14:paraId="01A5D2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описательного рассказа по схеме.</w:t>
            </w:r>
          </w:p>
        </w:tc>
        <w:tc>
          <w:tcPr>
            <w:tcW w:w="1525" w:type="dxa"/>
            <w:noWrap w:val="0"/>
          </w:tcPr>
          <w:p w14:paraId="3F4CAD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1377D6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4E69D0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819" w:type="dxa"/>
            <w:noWrap w:val="0"/>
          </w:tcPr>
          <w:p w14:paraId="72EAA9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Образование и употребление приставочных глаголов. Согласование числительных 1, 3, 5  с существительными.</w:t>
            </w:r>
          </w:p>
        </w:tc>
        <w:tc>
          <w:tcPr>
            <w:tcW w:w="2126" w:type="dxa"/>
            <w:noWrap w:val="0"/>
          </w:tcPr>
          <w:p w14:paraId="3B1945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описания по плану (схеме)</w:t>
            </w:r>
          </w:p>
        </w:tc>
        <w:tc>
          <w:tcPr>
            <w:tcW w:w="1525" w:type="dxa"/>
            <w:noWrap w:val="0"/>
          </w:tcPr>
          <w:p w14:paraId="0CECB7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2427B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7C1BC0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819" w:type="dxa"/>
            <w:noWrap w:val="0"/>
          </w:tcPr>
          <w:p w14:paraId="485969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Подбор признаков  к предмету. Согласование слов в предложении в роде, числе, падеже.</w:t>
            </w:r>
          </w:p>
        </w:tc>
        <w:tc>
          <w:tcPr>
            <w:tcW w:w="2126" w:type="dxa"/>
            <w:noWrap w:val="0"/>
          </w:tcPr>
          <w:p w14:paraId="6BE287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предложений по картинке.</w:t>
            </w:r>
          </w:p>
        </w:tc>
        <w:tc>
          <w:tcPr>
            <w:tcW w:w="1525" w:type="dxa"/>
            <w:noWrap w:val="0"/>
          </w:tcPr>
          <w:p w14:paraId="6954A6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74D26B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6F1F90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  <w:noWrap w:val="0"/>
          </w:tcPr>
          <w:p w14:paraId="7871B1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ЯНВАРЬ</w:t>
            </w:r>
          </w:p>
        </w:tc>
        <w:tc>
          <w:tcPr>
            <w:tcW w:w="2126" w:type="dxa"/>
            <w:noWrap w:val="0"/>
          </w:tcPr>
          <w:p w14:paraId="14BF93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525" w:type="dxa"/>
            <w:noWrap w:val="0"/>
          </w:tcPr>
          <w:p w14:paraId="3B40B8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</w:tr>
      <w:tr w14:paraId="338376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637D1C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819" w:type="dxa"/>
            <w:noWrap w:val="0"/>
          </w:tcPr>
          <w:p w14:paraId="6A0AB7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Подбор признаков и действий к предмету. Употребление в речи уменьшительно-ласкательных форм существительных и прилагательных</w:t>
            </w:r>
          </w:p>
        </w:tc>
        <w:tc>
          <w:tcPr>
            <w:tcW w:w="2126" w:type="dxa"/>
            <w:noWrap w:val="0"/>
          </w:tcPr>
          <w:p w14:paraId="34E444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Учить пересказывать литературный текст (сказки).</w:t>
            </w:r>
          </w:p>
        </w:tc>
        <w:tc>
          <w:tcPr>
            <w:tcW w:w="1525" w:type="dxa"/>
            <w:noWrap w:val="0"/>
          </w:tcPr>
          <w:p w14:paraId="7B8ADC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418B9A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6ECC7B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819" w:type="dxa"/>
            <w:noWrap w:val="0"/>
          </w:tcPr>
          <w:p w14:paraId="375C1C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Образование и употребление мн.ч.  и уменьшительно-ласкательных форм имен существительных. Образование и употребление притяжательных прилагательных. Согласование имен существительных с числительными.</w:t>
            </w:r>
          </w:p>
        </w:tc>
        <w:tc>
          <w:tcPr>
            <w:tcW w:w="2126" w:type="dxa"/>
            <w:noWrap w:val="0"/>
          </w:tcPr>
          <w:p w14:paraId="4DB714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рассказов-описаний и загадок-описаний по предложенному плану.</w:t>
            </w:r>
          </w:p>
        </w:tc>
        <w:tc>
          <w:tcPr>
            <w:tcW w:w="1525" w:type="dxa"/>
            <w:noWrap w:val="0"/>
          </w:tcPr>
          <w:p w14:paraId="0EF7E4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14EBF6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72D011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819" w:type="dxa"/>
            <w:noWrap w:val="0"/>
          </w:tcPr>
          <w:p w14:paraId="3F6034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Образование и употребление мн.ч.  и уменьшительно-ласкательных форм имен существительных. Образование и употребление притяжательных прилагательных. Согласование имен существительных с числительными.</w:t>
            </w:r>
          </w:p>
        </w:tc>
        <w:tc>
          <w:tcPr>
            <w:tcW w:w="2126" w:type="dxa"/>
            <w:noWrap w:val="0"/>
          </w:tcPr>
          <w:p w14:paraId="390B34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рассказов-описаний и загадок-описаний по предложенному плану.</w:t>
            </w:r>
          </w:p>
        </w:tc>
        <w:tc>
          <w:tcPr>
            <w:tcW w:w="1525" w:type="dxa"/>
            <w:noWrap w:val="0"/>
          </w:tcPr>
          <w:p w14:paraId="2C90B7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286C3D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66C133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  <w:noWrap w:val="0"/>
          </w:tcPr>
          <w:p w14:paraId="20D16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ФЕВРАЛЬ</w:t>
            </w:r>
          </w:p>
        </w:tc>
        <w:tc>
          <w:tcPr>
            <w:tcW w:w="2126" w:type="dxa"/>
            <w:noWrap w:val="0"/>
          </w:tcPr>
          <w:p w14:paraId="45B446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525" w:type="dxa"/>
            <w:noWrap w:val="0"/>
          </w:tcPr>
          <w:p w14:paraId="5C8799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</w:tr>
      <w:tr w14:paraId="5B1AAB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20755C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819" w:type="dxa"/>
            <w:noWrap w:val="0"/>
          </w:tcPr>
          <w:p w14:paraId="09B497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Образование и употребление мн.ч.  и уменьшительно-ласкательных форм имен существительных. Образование и употребление притяжательных прилагательных. Согласование имен существительных с числительными.  Учить составлять предложения с союзом «а».</w:t>
            </w:r>
          </w:p>
        </w:tc>
        <w:tc>
          <w:tcPr>
            <w:tcW w:w="2126" w:type="dxa"/>
            <w:noWrap w:val="0"/>
          </w:tcPr>
          <w:p w14:paraId="33DC87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сравнительного описания.</w:t>
            </w:r>
          </w:p>
        </w:tc>
        <w:tc>
          <w:tcPr>
            <w:tcW w:w="1525" w:type="dxa"/>
            <w:noWrap w:val="0"/>
          </w:tcPr>
          <w:p w14:paraId="4BD316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08AF6F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49EE9B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819" w:type="dxa"/>
            <w:noWrap w:val="0"/>
          </w:tcPr>
          <w:p w14:paraId="4070FB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Практическое употребление предлогов, относительных прилагательных, имен существительных в Р.п. мн.ч.</w:t>
            </w:r>
          </w:p>
        </w:tc>
        <w:tc>
          <w:tcPr>
            <w:tcW w:w="2126" w:type="dxa"/>
            <w:noWrap w:val="0"/>
          </w:tcPr>
          <w:p w14:paraId="517669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описания по плану (схеме)</w:t>
            </w:r>
          </w:p>
        </w:tc>
        <w:tc>
          <w:tcPr>
            <w:tcW w:w="1525" w:type="dxa"/>
            <w:noWrap w:val="0"/>
          </w:tcPr>
          <w:p w14:paraId="51BF60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1FC576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2C67AF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819" w:type="dxa"/>
            <w:noWrap w:val="0"/>
          </w:tcPr>
          <w:p w14:paraId="15841F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Практическое употребление предлогов, относительных прилагательных, имен существительных в Р.п. мн.ч.  Образование имен существительных с уменьшительно-ласкательными суффиксами</w:t>
            </w:r>
          </w:p>
        </w:tc>
        <w:tc>
          <w:tcPr>
            <w:tcW w:w="2126" w:type="dxa"/>
            <w:noWrap w:val="0"/>
          </w:tcPr>
          <w:p w14:paraId="2C6680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описания по плану (схеме)</w:t>
            </w:r>
          </w:p>
        </w:tc>
        <w:tc>
          <w:tcPr>
            <w:tcW w:w="1525" w:type="dxa"/>
            <w:noWrap w:val="0"/>
          </w:tcPr>
          <w:p w14:paraId="7FAA99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14CE6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2420CB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819" w:type="dxa"/>
            <w:noWrap w:val="0"/>
          </w:tcPr>
          <w:p w14:paraId="539213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Обучение словообразованию существительных с помощью суффиксов – чик, - щик. Практическое употребление существительных в Т.п., Д.п. и в Р.п. мн.ч.</w:t>
            </w:r>
          </w:p>
        </w:tc>
        <w:tc>
          <w:tcPr>
            <w:tcW w:w="2126" w:type="dxa"/>
            <w:noWrap w:val="0"/>
          </w:tcPr>
          <w:p w14:paraId="470ABD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по серии сюжетных картин.</w:t>
            </w:r>
          </w:p>
        </w:tc>
        <w:tc>
          <w:tcPr>
            <w:tcW w:w="1525" w:type="dxa"/>
            <w:noWrap w:val="0"/>
          </w:tcPr>
          <w:p w14:paraId="3732D6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114CC4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7E0FB0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  <w:noWrap w:val="0"/>
          </w:tcPr>
          <w:p w14:paraId="69BF65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МАРТ</w:t>
            </w:r>
          </w:p>
        </w:tc>
        <w:tc>
          <w:tcPr>
            <w:tcW w:w="2126" w:type="dxa"/>
            <w:noWrap w:val="0"/>
          </w:tcPr>
          <w:p w14:paraId="2C5082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525" w:type="dxa"/>
            <w:noWrap w:val="0"/>
          </w:tcPr>
          <w:p w14:paraId="34922C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</w:tr>
      <w:tr w14:paraId="75C11A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5DFDC4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819" w:type="dxa"/>
            <w:noWrap w:val="0"/>
          </w:tcPr>
          <w:p w14:paraId="763F19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Практическое употребление Дательного падежа имен существительных. Согласование имен существительных в роде, числе, падеже с другими частями речи.</w:t>
            </w:r>
          </w:p>
        </w:tc>
        <w:tc>
          <w:tcPr>
            <w:tcW w:w="2126" w:type="dxa"/>
            <w:noWrap w:val="0"/>
          </w:tcPr>
          <w:p w14:paraId="0AAF53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Пересказ рассказа</w:t>
            </w:r>
          </w:p>
        </w:tc>
        <w:tc>
          <w:tcPr>
            <w:tcW w:w="1525" w:type="dxa"/>
            <w:noWrap w:val="0"/>
          </w:tcPr>
          <w:p w14:paraId="185458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614431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2C6642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819" w:type="dxa"/>
            <w:noWrap w:val="0"/>
          </w:tcPr>
          <w:p w14:paraId="6CD86E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Образование прилагательных в превосходной степени сравнения, относительных прилагательных.  Употребление существительных в уменьшительно-ласкательной форме</w:t>
            </w:r>
          </w:p>
        </w:tc>
        <w:tc>
          <w:tcPr>
            <w:tcW w:w="2126" w:type="dxa"/>
            <w:noWrap w:val="0"/>
          </w:tcPr>
          <w:p w14:paraId="178BE5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предложений из 4-5 и более слов по предметной картинке</w:t>
            </w:r>
          </w:p>
        </w:tc>
        <w:tc>
          <w:tcPr>
            <w:tcW w:w="1525" w:type="dxa"/>
            <w:noWrap w:val="0"/>
          </w:tcPr>
          <w:p w14:paraId="67A3B4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19F01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74984D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819" w:type="dxa"/>
            <w:noWrap w:val="0"/>
          </w:tcPr>
          <w:p w14:paraId="113461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Образование  и употребление притяжательных прилагательных, приставочных глаголов. Составление предложений с союзом «а».</w:t>
            </w:r>
          </w:p>
        </w:tc>
        <w:tc>
          <w:tcPr>
            <w:tcW w:w="2126" w:type="dxa"/>
            <w:noWrap w:val="0"/>
          </w:tcPr>
          <w:p w14:paraId="1F75B8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по плану</w:t>
            </w:r>
          </w:p>
        </w:tc>
        <w:tc>
          <w:tcPr>
            <w:tcW w:w="1525" w:type="dxa"/>
            <w:noWrap w:val="0"/>
          </w:tcPr>
          <w:p w14:paraId="248384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4245C9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421F81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819" w:type="dxa"/>
            <w:noWrap w:val="0"/>
          </w:tcPr>
          <w:p w14:paraId="62D6E1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Согласование имен существительных с именами прилагательными и глаголами. Упражнение в изменении глаголов по временам, родам и числам.</w:t>
            </w:r>
          </w:p>
        </w:tc>
        <w:tc>
          <w:tcPr>
            <w:tcW w:w="2126" w:type="dxa"/>
            <w:noWrap w:val="0"/>
          </w:tcPr>
          <w:p w14:paraId="5496FF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по плану</w:t>
            </w:r>
          </w:p>
        </w:tc>
        <w:tc>
          <w:tcPr>
            <w:tcW w:w="1525" w:type="dxa"/>
            <w:noWrap w:val="0"/>
          </w:tcPr>
          <w:p w14:paraId="3BE9AF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4D6153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6C05D9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819" w:type="dxa"/>
            <w:noWrap w:val="0"/>
          </w:tcPr>
          <w:p w14:paraId="2355A3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Согласование имен существительных с числительными. Употребление имен существительных мн.числа в Р.п. Практическое употребление в речи предлогов.</w:t>
            </w:r>
          </w:p>
        </w:tc>
        <w:tc>
          <w:tcPr>
            <w:tcW w:w="2126" w:type="dxa"/>
            <w:noWrap w:val="0"/>
          </w:tcPr>
          <w:p w14:paraId="40275B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описания по схеме</w:t>
            </w:r>
          </w:p>
        </w:tc>
        <w:tc>
          <w:tcPr>
            <w:tcW w:w="1525" w:type="dxa"/>
            <w:noWrap w:val="0"/>
          </w:tcPr>
          <w:p w14:paraId="58EACA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1B6C16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1C9D90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  <w:noWrap w:val="0"/>
          </w:tcPr>
          <w:p w14:paraId="0B98EF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АПРЕЛЬ</w:t>
            </w:r>
          </w:p>
        </w:tc>
        <w:tc>
          <w:tcPr>
            <w:tcW w:w="2126" w:type="dxa"/>
            <w:noWrap w:val="0"/>
          </w:tcPr>
          <w:p w14:paraId="0C4CB6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525" w:type="dxa"/>
            <w:noWrap w:val="0"/>
          </w:tcPr>
          <w:p w14:paraId="4983D1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</w:tr>
      <w:tr w14:paraId="678BA5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78D7D5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819" w:type="dxa"/>
            <w:noWrap w:val="0"/>
          </w:tcPr>
          <w:p w14:paraId="014144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Согласование относительных прилагательных с существительными, мн.ч. существительных. Составление предложений с союзом потому что.</w:t>
            </w:r>
          </w:p>
        </w:tc>
        <w:tc>
          <w:tcPr>
            <w:tcW w:w="2126" w:type="dxa"/>
            <w:noWrap w:val="0"/>
          </w:tcPr>
          <w:p w14:paraId="3F0DE8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Пересказ рассказа</w:t>
            </w:r>
          </w:p>
        </w:tc>
        <w:tc>
          <w:tcPr>
            <w:tcW w:w="1525" w:type="dxa"/>
            <w:noWrap w:val="0"/>
          </w:tcPr>
          <w:p w14:paraId="40078E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175720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152718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819" w:type="dxa"/>
            <w:noWrap w:val="0"/>
          </w:tcPr>
          <w:p w14:paraId="3A44BC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Практическое употребление предлогов. Согласование числительных с именами существительными</w:t>
            </w:r>
          </w:p>
        </w:tc>
        <w:tc>
          <w:tcPr>
            <w:tcW w:w="2126" w:type="dxa"/>
            <w:noWrap w:val="0"/>
          </w:tcPr>
          <w:p w14:paraId="543C0E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предложений по предметной картинке</w:t>
            </w:r>
          </w:p>
        </w:tc>
        <w:tc>
          <w:tcPr>
            <w:tcW w:w="1525" w:type="dxa"/>
            <w:noWrap w:val="0"/>
          </w:tcPr>
          <w:p w14:paraId="5BDD35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1D0ED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15EE60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819" w:type="dxa"/>
            <w:noWrap w:val="0"/>
          </w:tcPr>
          <w:p w14:paraId="237AE4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Образование глаголов во мн.ч. Согласование имен существительных в роде, числе, падеже с другими частями речи.</w:t>
            </w:r>
          </w:p>
        </w:tc>
        <w:tc>
          <w:tcPr>
            <w:tcW w:w="2126" w:type="dxa"/>
            <w:noWrap w:val="0"/>
          </w:tcPr>
          <w:p w14:paraId="427E7C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предложений по картинкам</w:t>
            </w:r>
          </w:p>
        </w:tc>
        <w:tc>
          <w:tcPr>
            <w:tcW w:w="1525" w:type="dxa"/>
            <w:noWrap w:val="0"/>
          </w:tcPr>
          <w:p w14:paraId="067F28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5E53D2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445187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819" w:type="dxa"/>
            <w:noWrap w:val="0"/>
          </w:tcPr>
          <w:p w14:paraId="011D7A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Практическое употребление в речи предлогов. Практическое применение в речи имен существительных в Р.п. мн.ч., относительных прилагательных</w:t>
            </w:r>
          </w:p>
        </w:tc>
        <w:tc>
          <w:tcPr>
            <w:tcW w:w="2126" w:type="dxa"/>
            <w:noWrap w:val="0"/>
          </w:tcPr>
          <w:p w14:paraId="3035E0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предложений по опорным картинкам</w:t>
            </w:r>
          </w:p>
        </w:tc>
        <w:tc>
          <w:tcPr>
            <w:tcW w:w="1525" w:type="dxa"/>
            <w:noWrap w:val="0"/>
          </w:tcPr>
          <w:p w14:paraId="293D62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59F7B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0D55F9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  <w:noWrap w:val="0"/>
          </w:tcPr>
          <w:p w14:paraId="11E6A0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МАЙ</w:t>
            </w:r>
          </w:p>
        </w:tc>
        <w:tc>
          <w:tcPr>
            <w:tcW w:w="2126" w:type="dxa"/>
            <w:noWrap w:val="0"/>
          </w:tcPr>
          <w:p w14:paraId="4D378B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525" w:type="dxa"/>
            <w:noWrap w:val="0"/>
          </w:tcPr>
          <w:p w14:paraId="42ECC1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</w:p>
        </w:tc>
      </w:tr>
      <w:tr w14:paraId="38791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4A1855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819" w:type="dxa"/>
            <w:noWrap w:val="0"/>
          </w:tcPr>
          <w:p w14:paraId="4FF5B3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Образование родственных слов, существительных приставочным и суффиксальным способом. Согласование существительных с относительными прилагательными + числительное.</w:t>
            </w:r>
          </w:p>
        </w:tc>
        <w:tc>
          <w:tcPr>
            <w:tcW w:w="2126" w:type="dxa"/>
            <w:noWrap w:val="0"/>
          </w:tcPr>
          <w:p w14:paraId="1AB366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Ответы на вопросы по содержанию прочитанных произведений.</w:t>
            </w:r>
          </w:p>
        </w:tc>
        <w:tc>
          <w:tcPr>
            <w:tcW w:w="1525" w:type="dxa"/>
            <w:noWrap w:val="0"/>
          </w:tcPr>
          <w:p w14:paraId="078EB6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17A110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653901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819" w:type="dxa"/>
            <w:noWrap w:val="0"/>
          </w:tcPr>
          <w:p w14:paraId="66FA32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Согласование слов в предложении в роде, числе, падеже. Образование уменьш.-ласк. формы словосочетаний (прилагат. + существит.) Образование  и употребление притяжательных прилагательных.</w:t>
            </w:r>
          </w:p>
        </w:tc>
        <w:tc>
          <w:tcPr>
            <w:tcW w:w="2126" w:type="dxa"/>
            <w:noWrap w:val="0"/>
          </w:tcPr>
          <w:p w14:paraId="0FDBE7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по плану</w:t>
            </w:r>
          </w:p>
        </w:tc>
        <w:tc>
          <w:tcPr>
            <w:tcW w:w="1525" w:type="dxa"/>
            <w:noWrap w:val="0"/>
          </w:tcPr>
          <w:p w14:paraId="158C4D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769AFC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0E7333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819" w:type="dxa"/>
            <w:noWrap w:val="0"/>
          </w:tcPr>
          <w:p w14:paraId="3B37FA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Согласование слов в предложении в роде, числе, падеже. Образование уменьшительно-ласкательной формы словосочетаний (прилагат. + существит.) Практическое  употребление предлогов.</w:t>
            </w:r>
          </w:p>
        </w:tc>
        <w:tc>
          <w:tcPr>
            <w:tcW w:w="2126" w:type="dxa"/>
            <w:noWrap w:val="0"/>
          </w:tcPr>
          <w:p w14:paraId="634E9A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описательного рассказа. Отгадывание и толкование загадок</w:t>
            </w:r>
          </w:p>
        </w:tc>
        <w:tc>
          <w:tcPr>
            <w:tcW w:w="1525" w:type="dxa"/>
            <w:noWrap w:val="0"/>
          </w:tcPr>
          <w:p w14:paraId="573BEB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3EF7A5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7CBCF8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819" w:type="dxa"/>
            <w:noWrap w:val="0"/>
          </w:tcPr>
          <w:p w14:paraId="21C532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Практическое употребление наречий. Преобразование деформированных предложений</w:t>
            </w:r>
          </w:p>
        </w:tc>
        <w:tc>
          <w:tcPr>
            <w:tcW w:w="2126" w:type="dxa"/>
            <w:noWrap w:val="0"/>
          </w:tcPr>
          <w:p w14:paraId="60E450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по серии сюжетных</w:t>
            </w:r>
          </w:p>
        </w:tc>
        <w:tc>
          <w:tcPr>
            <w:tcW w:w="1525" w:type="dxa"/>
            <w:noWrap w:val="0"/>
          </w:tcPr>
          <w:p w14:paraId="17BBE2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  <w:tr w14:paraId="5EF0A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</w:tcPr>
          <w:p w14:paraId="0A8224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819" w:type="dxa"/>
            <w:noWrap w:val="0"/>
          </w:tcPr>
          <w:p w14:paraId="0D8DE2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Согласование слов в предложении в роде, числе, падеже.</w:t>
            </w:r>
          </w:p>
        </w:tc>
        <w:tc>
          <w:tcPr>
            <w:tcW w:w="2126" w:type="dxa"/>
            <w:noWrap w:val="0"/>
          </w:tcPr>
          <w:p w14:paraId="4403B5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Составление рассказа по сюжетной картинке</w:t>
            </w:r>
          </w:p>
        </w:tc>
        <w:tc>
          <w:tcPr>
            <w:tcW w:w="1525" w:type="dxa"/>
            <w:noWrap w:val="0"/>
          </w:tcPr>
          <w:p w14:paraId="4E25CF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</w:tr>
    </w:tbl>
    <w:p w14:paraId="619EB07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</w:p>
    <w:p w14:paraId="7EC2595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5116B0D6">
      <w:pPr>
        <w:pStyle w:val="19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09E4430C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Исходя из цели и задач Рабочей программы были составлены:</w:t>
      </w:r>
    </w:p>
    <w:p w14:paraId="6AF58EC0">
      <w:pPr>
        <w:pStyle w:val="189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-Календарно-тематическое планирование комплексных коррекционных занятий по речевому –развитию;</w:t>
      </w:r>
    </w:p>
    <w:p w14:paraId="5E350FA2">
      <w:pPr>
        <w:pStyle w:val="189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-Планы индивидуальных занятий по исправлению звукопроизношения. </w:t>
      </w:r>
    </w:p>
    <w:p w14:paraId="1048095E">
      <w:pPr>
        <w:pStyle w:val="189"/>
        <w:spacing w:line="360" w:lineRule="auto"/>
        <w:rPr>
          <w:sz w:val="23"/>
          <w:szCs w:val="23"/>
        </w:rPr>
      </w:pPr>
    </w:p>
    <w:p w14:paraId="017C02FD">
      <w:pPr>
        <w:widowControl w:val="0"/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3. ОРГАНИЗАЦИОННЫЙ РАЗДЕЛ</w:t>
      </w:r>
    </w:p>
    <w:p w14:paraId="5B305E20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3010204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для детей с ТНР ориентирована:</w:t>
      </w:r>
    </w:p>
    <w:p w14:paraId="52C9DC0E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на формирование личности ребенка с ТНР с использованием адекватных возрасту и физическому и (или) психическому состоянию методов обучения и воспитания;</w:t>
      </w:r>
    </w:p>
    <w:p w14:paraId="7322FE2B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на создание оптимальных условий совместного обучения детей с ТНР и </w:t>
      </w:r>
      <w:r>
        <w:rPr>
          <w:rFonts w:ascii="Times New Roman" w:hAnsi="Times New Roman"/>
          <w:sz w:val="28"/>
          <w:szCs w:val="28"/>
        </w:rPr>
        <w:t>детей с другими нарушениями речи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27D83647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на личностно-ориентированный подход в организации всех видов детской деятельности.</w:t>
      </w:r>
    </w:p>
    <w:p w14:paraId="6958E4F9">
      <w:pPr>
        <w:pStyle w:val="203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3.1.Организация деятельности учителя-логопеда</w:t>
      </w:r>
    </w:p>
    <w:p w14:paraId="2C5D82F2">
      <w:pPr>
        <w:pStyle w:val="203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</w:p>
    <w:p w14:paraId="34C71A99">
      <w:pPr>
        <w:pStyle w:val="203"/>
        <w:spacing w:before="0" w:beforeAutospacing="0" w:after="0" w:afterAutospacing="0"/>
        <w:ind w:firstLine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своей работе учитель-логопед руководствуется следующими нормативными документами:</w:t>
      </w:r>
    </w:p>
    <w:p w14:paraId="16416F81">
      <w:pPr>
        <w:pStyle w:val="206"/>
        <w:numPr>
          <w:ilvl w:val="0"/>
          <w:numId w:val="3"/>
        </w:numPr>
        <w:spacing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Федеральным законом от 29.12.2012 № 273-ФЗ «Об образовании в Российской Федерации» (далее — Закон об образовании);</w:t>
      </w:r>
    </w:p>
    <w:p w14:paraId="2BF03CF5">
      <w:pPr>
        <w:pStyle w:val="206"/>
        <w:numPr>
          <w:ilvl w:val="0"/>
          <w:numId w:val="3"/>
        </w:numPr>
        <w:spacing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</w:t>
      </w:r>
      <w:r>
        <w:rPr>
          <w:rFonts w:ascii="Times New Roman" w:hAnsi="Times New Roman" w:eastAsia="Calibri" w:cs="Times New Roman"/>
          <w:spacing w:val="-1"/>
          <w:sz w:val="28"/>
          <w:szCs w:val="28"/>
        </w:rPr>
        <w:t>(приказ Минобрнауки России от 17.10.2013 № 1155);</w:t>
      </w:r>
    </w:p>
    <w:p w14:paraId="3500C909">
      <w:pPr>
        <w:pStyle w:val="206"/>
        <w:numPr>
          <w:ilvl w:val="0"/>
          <w:numId w:val="3"/>
        </w:numPr>
        <w:spacing w:line="276" w:lineRule="auto"/>
        <w:jc w:val="both"/>
        <w:rPr>
          <w:rFonts w:ascii="Times New Roman" w:hAnsi="Times New Roman" w:eastAsia="Calibri" w:cs="Times New Roman"/>
          <w:spacing w:val="-2"/>
          <w:sz w:val="28"/>
          <w:szCs w:val="28"/>
        </w:rPr>
      </w:pPr>
      <w:r>
        <w:rPr>
          <w:rFonts w:ascii="Times New Roman" w:hAnsi="Times New Roman" w:eastAsia="Calibri" w:cs="Times New Roman"/>
          <w:spacing w:val="-1"/>
          <w:sz w:val="28"/>
          <w:szCs w:val="28"/>
        </w:rPr>
        <w:t xml:space="preserve">Приказом Минобрнауки России от 30.08.2013 </w:t>
      </w:r>
      <w:r>
        <w:rPr>
          <w:rFonts w:ascii="Times New Roman" w:hAnsi="Times New Roman" w:eastAsia="Calibri" w:cs="Times New Roman"/>
          <w:spacing w:val="1"/>
          <w:sz w:val="28"/>
          <w:szCs w:val="28"/>
        </w:rPr>
        <w:t xml:space="preserve">№ 1014 «Об утверждении </w:t>
      </w:r>
      <w:r>
        <w:rPr>
          <w:rFonts w:ascii="Times New Roman" w:hAnsi="Times New Roman" w:eastAsia="Calibri" w:cs="Times New Roman"/>
          <w:spacing w:val="1"/>
          <w:sz w:val="28"/>
          <w:szCs w:val="28"/>
        </w:rPr>
        <w:tab/>
      </w:r>
      <w:r>
        <w:rPr>
          <w:rFonts w:ascii="Times New Roman" w:hAnsi="Times New Roman" w:eastAsia="Calibri" w:cs="Times New Roman"/>
          <w:spacing w:val="1"/>
          <w:sz w:val="28"/>
          <w:szCs w:val="28"/>
        </w:rPr>
        <w:t xml:space="preserve">Порядка организации и осуществления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образовательной деятельности по основным общеобразовательным </w:t>
      </w:r>
      <w:r>
        <w:rPr>
          <w:rFonts w:ascii="Times New Roman" w:hAnsi="Times New Roman" w:eastAsia="Calibri" w:cs="Times New Roman"/>
          <w:spacing w:val="-1"/>
          <w:sz w:val="28"/>
          <w:szCs w:val="28"/>
        </w:rPr>
        <w:t>программам — образовательным программам дошкольного образо</w:t>
      </w:r>
      <w:r>
        <w:rPr>
          <w:rFonts w:ascii="Times New Roman" w:hAnsi="Times New Roman" w:eastAsia="Calibri" w:cs="Times New Roman"/>
          <w:spacing w:val="-2"/>
          <w:sz w:val="28"/>
          <w:szCs w:val="28"/>
        </w:rPr>
        <w:t>вания»;</w:t>
      </w:r>
    </w:p>
    <w:p w14:paraId="47F2FC34">
      <w:pPr>
        <w:pStyle w:val="20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1.2.3685-21 «Гигиенические нормы и требования к обеспечению безопасности и (или) безвредности для человека факторов среды обитания» (от 28.01.2021г.);</w:t>
      </w:r>
    </w:p>
    <w:p w14:paraId="02619A8A">
      <w:pPr>
        <w:pStyle w:val="20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2.4.348-20 «Санитарно-эпидемиологические требования к организации воспитания и обучения, отдыха и оздоровления детей и молодёжи» (от 28.09.2020г.)</w:t>
      </w:r>
    </w:p>
    <w:p w14:paraId="769D5DB9">
      <w:pPr>
        <w:pStyle w:val="20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21 января 2019 г. № 31 «О внесении изменений в федеральный государственный стандарт дошкольного образования, утвержденный от </w:t>
      </w:r>
      <w:r>
        <w:rPr>
          <w:rFonts w:ascii="Times New Roman" w:hAnsi="Times New Roman" w:eastAsia="Calibri" w:cs="Times New Roman"/>
          <w:spacing w:val="-1"/>
          <w:sz w:val="28"/>
          <w:szCs w:val="28"/>
        </w:rPr>
        <w:t>17.10.2013 № 1155».</w:t>
      </w:r>
    </w:p>
    <w:p w14:paraId="4BB30F11">
      <w:pPr>
        <w:pStyle w:val="20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ДОУ.</w:t>
      </w:r>
    </w:p>
    <w:p w14:paraId="2AB1BC96">
      <w:pPr>
        <w:pStyle w:val="203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</w:rPr>
        <w:t>Календарно-тематическое планирование создаётся в соответствии с еженедельной темой работы детского сада. (Приложения 1, 2)</w:t>
      </w:r>
    </w:p>
    <w:p w14:paraId="21212C42">
      <w:pPr>
        <w:pStyle w:val="205"/>
        <w:shd w:val="clear" w:color="auto" w:fill="FFFFFF"/>
        <w:spacing w:before="0" w:beforeAutospacing="0" w:after="0" w:afterAutospacing="0"/>
        <w:ind w:right="80" w:firstLine="352"/>
        <w:jc w:val="both"/>
        <w:rPr>
          <w:rStyle w:val="194"/>
          <w:color w:val="000000"/>
          <w:sz w:val="28"/>
          <w:szCs w:val="28"/>
        </w:rPr>
      </w:pPr>
      <w:r>
        <w:rPr>
          <w:rStyle w:val="194"/>
          <w:color w:val="000000"/>
          <w:sz w:val="28"/>
          <w:szCs w:val="28"/>
        </w:rPr>
        <w:t xml:space="preserve">Расписание занятий учителя-логопеда с воспитанниками старшей группы  строится с учетом возрастных, речевых и индивидуальных особенностей детей, в соответствиями с требованиями норм СанПиНа, с учетом задач коррекционного обучения. </w:t>
      </w:r>
    </w:p>
    <w:p w14:paraId="35C6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Групповые занятия направлены на:</w:t>
      </w:r>
    </w:p>
    <w:p w14:paraId="6CDF2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 активизация лексического запаса;</w:t>
      </w:r>
    </w:p>
    <w:p w14:paraId="1024E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закрепление грамматических категорий;</w:t>
      </w:r>
    </w:p>
    <w:p w14:paraId="485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14:paraId="5F2CE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навыков произношения изученных звуков;</w:t>
      </w:r>
    </w:p>
    <w:p w14:paraId="719C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навыков восприятия и воспроизведения сложных слоговых структур, состоящих из правильно произносимых звуков;</w:t>
      </w:r>
    </w:p>
    <w:p w14:paraId="0338C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Индивидуальные занятия направлены на:</w:t>
      </w:r>
    </w:p>
    <w:p w14:paraId="14B11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артикуляционной моторики;</w:t>
      </w:r>
    </w:p>
    <w:p w14:paraId="7D28E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восприятия;</w:t>
      </w:r>
    </w:p>
    <w:p w14:paraId="45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артикуляции правильно произносимых звуков в разных звукослоговых сочетаниях;</w:t>
      </w:r>
    </w:p>
    <w:p w14:paraId="3AB4B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вызывание и постановка отсутствующих звуков или коррекция искажённых звуков;</w:t>
      </w:r>
    </w:p>
    <w:p w14:paraId="1852B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первоначальный этап их автоматизации в облегченных фонетических условиях;</w:t>
      </w:r>
    </w:p>
    <w:p w14:paraId="46B59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грамматической и синтаксической сторон речи;</w:t>
      </w:r>
    </w:p>
    <w:p w14:paraId="057A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диалогической и монологической речи.</w:t>
      </w:r>
    </w:p>
    <w:p w14:paraId="7FD6C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использует в своей работе методики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 Б. Филичевой, Г. В. Чиркиной, М. Ф. Фомичевой, Т. А. Ткаченко, В. А. Архиповой, Н. С. Жуковой, Н. В. Нищевой, Л. Н. Ефименковой</w:t>
      </w:r>
      <w:r>
        <w:rPr>
          <w:rFonts w:ascii="Times New Roman" w:hAnsi="Times New Roman" w:cs="Times New Roman"/>
          <w:sz w:val="28"/>
          <w:szCs w:val="28"/>
        </w:rPr>
        <w:t xml:space="preserve">, Г.А.Волковой. </w:t>
      </w:r>
    </w:p>
    <w:p w14:paraId="0C5B36A1">
      <w:pPr>
        <w:pStyle w:val="205"/>
        <w:shd w:val="clear" w:color="auto" w:fill="FFFFFF"/>
        <w:spacing w:before="0" w:beforeAutospacing="0" w:after="0" w:afterAutospacing="0"/>
        <w:ind w:right="80" w:firstLine="352"/>
        <w:jc w:val="both"/>
      </w:pPr>
    </w:p>
    <w:p w14:paraId="7A38273E">
      <w:pPr>
        <w:pStyle w:val="20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логопедические занятия с детьми 5-6 лет в 2021-2022 учебном году зачислено 3человека с ТНР в соответствии с логопедическими заключениями ТПМПК. </w:t>
      </w:r>
    </w:p>
    <w:p w14:paraId="5A31904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ACFA7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Режим дня и распорядок</w:t>
      </w:r>
    </w:p>
    <w:p w14:paraId="73ADCB02">
      <w:pPr>
        <w:pStyle w:val="189"/>
        <w:rPr>
          <w:sz w:val="28"/>
          <w:szCs w:val="28"/>
        </w:rPr>
      </w:pPr>
      <w:r>
        <w:rPr>
          <w:sz w:val="28"/>
          <w:szCs w:val="28"/>
        </w:rPr>
        <w:t xml:space="preserve">       Логопедические занятия (групповые и индивидуальные) с проводятся в первой половине дня в соответствии с утверждённым расписанием.</w:t>
      </w:r>
    </w:p>
    <w:p w14:paraId="045F0E15">
      <w:pPr>
        <w:pStyle w:val="205"/>
        <w:shd w:val="clear" w:color="auto" w:fill="FFFFFF"/>
        <w:spacing w:before="0" w:beforeAutospacing="0" w:after="0" w:afterAutospacing="0"/>
        <w:ind w:right="80" w:firstLine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D72635">
      <w:pPr>
        <w:pStyle w:val="189"/>
        <w:rPr>
          <w:sz w:val="28"/>
          <w:szCs w:val="28"/>
        </w:rPr>
      </w:pPr>
    </w:p>
    <w:p w14:paraId="17766F23">
      <w:pPr>
        <w:pStyle w:val="18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Организация развивающей предметно-пространственной среды (РППС)</w:t>
      </w:r>
    </w:p>
    <w:p w14:paraId="6FA70FA1">
      <w:pPr>
        <w:pStyle w:val="189"/>
        <w:rPr>
          <w:sz w:val="28"/>
          <w:szCs w:val="28"/>
        </w:rPr>
      </w:pPr>
      <w:r>
        <w:rPr>
          <w:sz w:val="28"/>
          <w:szCs w:val="28"/>
        </w:rPr>
        <w:t>Создание специальной предметно-пространственной среды позволяет ребенку полноценно развиваться как личности в условиях всех видов детской деятельности.</w:t>
      </w:r>
    </w:p>
    <w:p w14:paraId="40B11C38">
      <w:pPr>
        <w:pStyle w:val="189"/>
        <w:rPr>
          <w:sz w:val="28"/>
          <w:szCs w:val="28"/>
        </w:rPr>
      </w:pPr>
      <w:r>
        <w:rPr>
          <w:sz w:val="28"/>
          <w:szCs w:val="28"/>
        </w:rPr>
        <w:t>Для реализации Программы необходим отдельный кабинеты для занятий с учителем-логопедом.</w:t>
      </w:r>
    </w:p>
    <w:p w14:paraId="7C1D42A3">
      <w:pPr>
        <w:pStyle w:val="189"/>
        <w:rPr>
          <w:sz w:val="28"/>
          <w:szCs w:val="28"/>
        </w:rPr>
      </w:pPr>
      <w:r>
        <w:rPr>
          <w:sz w:val="28"/>
          <w:szCs w:val="28"/>
        </w:rPr>
        <w:t xml:space="preserve">Оборудование кабинета осуществляется на основе </w:t>
      </w:r>
      <w:r>
        <w:rPr>
          <w:iCs/>
          <w:sz w:val="28"/>
          <w:szCs w:val="28"/>
        </w:rPr>
        <w:t>паспорта кабинета.</w:t>
      </w:r>
    </w:p>
    <w:p w14:paraId="5B32C9C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A6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F01060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1DD69C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9EF748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F6C74A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D5963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D26450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8D327A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03339F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56B0FD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093FD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BC5C4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0944DA9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1DCC3089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0DF58A51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51DB59A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0C07D03F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423239DA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3975DBF3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AF61844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6999FCDA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95B9CAA">
      <w:pPr>
        <w:widowControl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choolBookAC">
    <w:altName w:val="Segoe Print"/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322274"/>
      <w:docPartObj>
        <w:docPartGallery w:val="autotext"/>
      </w:docPartObj>
    </w:sdtPr>
    <w:sdtContent>
      <w:p w14:paraId="7AE89E0D">
        <w:pPr>
          <w:pStyle w:val="3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D55C5">
    <w:pPr>
      <w:pStyle w:val="3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E35F9"/>
    <w:rsid w:val="755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78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7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20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20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2">
    <w:name w:val="Subtitle"/>
    <w:basedOn w:val="1"/>
    <w:next w:val="1"/>
    <w:link w:val="44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34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"/>
    <w:basedOn w:val="11"/>
    <w:link w:val="30"/>
    <w:uiPriority w:val="10"/>
    <w:rPr>
      <w:sz w:val="48"/>
      <w:szCs w:val="48"/>
    </w:rPr>
  </w:style>
  <w:style w:type="character" w:customStyle="1" w:styleId="44">
    <w:name w:val="Subtitle Char"/>
    <w:basedOn w:val="11"/>
    <w:link w:val="32"/>
    <w:qFormat/>
    <w:uiPriority w:val="11"/>
    <w:rPr>
      <w:sz w:val="24"/>
      <w:szCs w:val="24"/>
    </w:rPr>
  </w:style>
  <w:style w:type="paragraph" w:styleId="45">
    <w:name w:val="Quote"/>
    <w:basedOn w:val="1"/>
    <w:next w:val="1"/>
    <w:link w:val="46"/>
    <w:qFormat/>
    <w:uiPriority w:val="29"/>
    <w:pPr>
      <w:ind w:left="720" w:right="720"/>
    </w:pPr>
    <w:rPr>
      <w:i/>
    </w:rPr>
  </w:style>
  <w:style w:type="character" w:customStyle="1" w:styleId="46">
    <w:name w:val="Quote Char"/>
    <w:link w:val="45"/>
    <w:qFormat/>
    <w:uiPriority w:val="29"/>
    <w:rPr>
      <w:i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8">
    <w:name w:val="Intense Quote Char"/>
    <w:link w:val="47"/>
    <w:qFormat/>
    <w:uiPriority w:val="30"/>
    <w:rPr>
      <w:i/>
    </w:rPr>
  </w:style>
  <w:style w:type="character" w:customStyle="1" w:styleId="49">
    <w:name w:val="Header Char"/>
    <w:basedOn w:val="11"/>
    <w:uiPriority w:val="99"/>
  </w:style>
  <w:style w:type="character" w:customStyle="1" w:styleId="50">
    <w:name w:val="Footer Char"/>
    <w:basedOn w:val="11"/>
    <w:uiPriority w:val="99"/>
  </w:style>
  <w:style w:type="character" w:customStyle="1" w:styleId="51">
    <w:name w:val="Caption Char"/>
    <w:uiPriority w:val="99"/>
  </w:style>
  <w:style w:type="table" w:customStyle="1" w:styleId="52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4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5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9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0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1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2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3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4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5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6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7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8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9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0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1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2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3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4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5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6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7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8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9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0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1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2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3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4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5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6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7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88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89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0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1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2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3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4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6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7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8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9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0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3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4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5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6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7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8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09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0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1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2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3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4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5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6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7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8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19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0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1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2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3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4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5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6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7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8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9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0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1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2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3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4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5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6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7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38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39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0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1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2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3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4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5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1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7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8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9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0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1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2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3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4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5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6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7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8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9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0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1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2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3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4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5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6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7">
    <w:name w:val="Footnote Text Char"/>
    <w:link w:val="18"/>
    <w:uiPriority w:val="99"/>
    <w:rPr>
      <w:sz w:val="18"/>
    </w:rPr>
  </w:style>
  <w:style w:type="character" w:customStyle="1" w:styleId="178">
    <w:name w:val="Endnote Text Char"/>
    <w:link w:val="16"/>
    <w:qFormat/>
    <w:uiPriority w:val="99"/>
    <w:rPr>
      <w:sz w:val="20"/>
    </w:rPr>
  </w:style>
  <w:style w:type="paragraph" w:customStyle="1" w:styleId="179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0">
    <w:name w:val="Заг 1"/>
    <w:basedOn w:val="2"/>
    <w:link w:val="181"/>
    <w:qFormat/>
    <w:uiPriority w:val="0"/>
    <w:pPr>
      <w:jc w:val="center"/>
    </w:pPr>
    <w:rPr>
      <w:rFonts w:ascii="Times New Roman" w:hAnsi="Times New Roman" w:eastAsia="Times New Roman" w:cs="Times New Roman"/>
      <w:b w:val="0"/>
      <w:bCs w:val="0"/>
      <w:color w:val="365F91"/>
      <w:sz w:val="24"/>
      <w:szCs w:val="24"/>
    </w:rPr>
  </w:style>
  <w:style w:type="character" w:customStyle="1" w:styleId="181">
    <w:name w:val="Заг 1 Знак"/>
    <w:link w:val="180"/>
    <w:qFormat/>
    <w:uiPriority w:val="0"/>
    <w:rPr>
      <w:rFonts w:ascii="Times New Roman" w:hAnsi="Times New Roman" w:eastAsia="Times New Roman" w:cs="Times New Roman"/>
      <w:color w:val="365F91"/>
      <w:sz w:val="24"/>
      <w:szCs w:val="24"/>
    </w:rPr>
  </w:style>
  <w:style w:type="character" w:customStyle="1" w:styleId="182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paragraph" w:customStyle="1" w:styleId="183">
    <w:name w:val="заг 2"/>
    <w:basedOn w:val="3"/>
    <w:link w:val="184"/>
    <w:qFormat/>
    <w:uiPriority w:val="0"/>
    <w:pPr>
      <w:keepNext w:val="0"/>
      <w:keepLines w:val="0"/>
      <w:widowControl w:val="0"/>
      <w:spacing w:before="0" w:line="360" w:lineRule="auto"/>
    </w:pPr>
    <w:rPr>
      <w:rFonts w:ascii="Times New Roman" w:hAnsi="Times New Roman" w:eastAsia="Times New Roman" w:cs="Times New Roman"/>
      <w:b w:val="0"/>
      <w:bCs w:val="0"/>
      <w:color w:val="4F81BD"/>
      <w:sz w:val="24"/>
      <w:szCs w:val="24"/>
      <w:u w:val="single"/>
    </w:rPr>
  </w:style>
  <w:style w:type="character" w:customStyle="1" w:styleId="184">
    <w:name w:val="заг 2 Знак"/>
    <w:link w:val="183"/>
    <w:qFormat/>
    <w:uiPriority w:val="0"/>
    <w:rPr>
      <w:rFonts w:ascii="Times New Roman" w:hAnsi="Times New Roman" w:eastAsia="Times New Roman" w:cs="Times New Roman"/>
      <w:color w:val="4F81BD"/>
      <w:sz w:val="24"/>
      <w:szCs w:val="24"/>
      <w:u w:val="single"/>
    </w:rPr>
  </w:style>
  <w:style w:type="paragraph" w:customStyle="1" w:styleId="185">
    <w:name w:val="Заг 3"/>
    <w:basedOn w:val="4"/>
    <w:link w:val="186"/>
    <w:qFormat/>
    <w:uiPriority w:val="0"/>
    <w:pPr>
      <w:keepNext w:val="0"/>
      <w:keepLines w:val="0"/>
      <w:widowControl w:val="0"/>
      <w:spacing w:before="0"/>
      <w:ind w:firstLine="709"/>
    </w:pPr>
    <w:rPr>
      <w:rFonts w:ascii="Times New Roman" w:hAnsi="Times New Roman" w:eastAsia="Times New Roman" w:cs="Times New Roman"/>
      <w:b w:val="0"/>
      <w:bCs w:val="0"/>
      <w:color w:val="4F81BD"/>
      <w:sz w:val="24"/>
      <w:szCs w:val="24"/>
    </w:rPr>
  </w:style>
  <w:style w:type="character" w:customStyle="1" w:styleId="186">
    <w:name w:val="Заг 3 Знак"/>
    <w:link w:val="185"/>
    <w:qFormat/>
    <w:uiPriority w:val="0"/>
    <w:rPr>
      <w:rFonts w:ascii="Times New Roman" w:hAnsi="Times New Roman" w:eastAsia="Times New Roman" w:cs="Times New Roman"/>
      <w:color w:val="4F81BD"/>
      <w:sz w:val="24"/>
      <w:szCs w:val="24"/>
    </w:rPr>
  </w:style>
  <w:style w:type="character" w:customStyle="1" w:styleId="187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188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paragraph" w:customStyle="1" w:styleId="189">
    <w:name w:val="Default"/>
    <w:qFormat/>
    <w:uiPriority w:val="0"/>
    <w:pPr>
      <w:spacing w:before="0" w:beforeAutospacing="0" w:after="0" w:afterAutospacing="0" w:line="240" w:lineRule="auto"/>
    </w:pPr>
    <w:rPr>
      <w:rFonts w:hint="default"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90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1">
    <w:name w:val="c9"/>
    <w:basedOn w:val="11"/>
    <w:qFormat/>
    <w:uiPriority w:val="0"/>
  </w:style>
  <w:style w:type="character" w:customStyle="1" w:styleId="192">
    <w:name w:val="c2"/>
    <w:basedOn w:val="11"/>
    <w:qFormat/>
    <w:uiPriority w:val="0"/>
  </w:style>
  <w:style w:type="paragraph" w:customStyle="1" w:styleId="193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4">
    <w:name w:val="c1"/>
    <w:basedOn w:val="11"/>
    <w:qFormat/>
    <w:uiPriority w:val="0"/>
  </w:style>
  <w:style w:type="paragraph" w:customStyle="1" w:styleId="195">
    <w:name w:val="c8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6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7">
    <w:name w:val="c6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8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9">
    <w:name w:val="c11"/>
    <w:basedOn w:val="11"/>
    <w:qFormat/>
    <w:uiPriority w:val="0"/>
  </w:style>
  <w:style w:type="character" w:customStyle="1" w:styleId="200">
    <w:name w:val="c0"/>
    <w:basedOn w:val="11"/>
    <w:qFormat/>
    <w:uiPriority w:val="0"/>
  </w:style>
  <w:style w:type="paragraph" w:customStyle="1" w:styleId="201">
    <w:name w:val="c2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2">
    <w:name w:val="c14"/>
    <w:basedOn w:val="11"/>
    <w:qFormat/>
    <w:uiPriority w:val="0"/>
  </w:style>
  <w:style w:type="paragraph" w:customStyle="1" w:styleId="203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4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  <w:style w:type="paragraph" w:customStyle="1" w:styleId="205">
    <w:name w:val="c8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6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07">
    <w:name w:val="Верхний колонтитул Знак"/>
    <w:basedOn w:val="11"/>
    <w:link w:val="20"/>
    <w:qFormat/>
    <w:uiPriority w:val="99"/>
    <w:rPr>
      <w:rFonts w:eastAsiaTheme="minorEastAsia"/>
      <w:lang w:eastAsia="ru-RU"/>
    </w:rPr>
  </w:style>
  <w:style w:type="character" w:customStyle="1" w:styleId="208">
    <w:name w:val="Нижний колонтитул Знак"/>
    <w:basedOn w:val="11"/>
    <w:link w:val="31"/>
    <w:qFormat/>
    <w:uiPriority w:val="99"/>
    <w:rPr>
      <w:rFonts w:eastAsiaTheme="minorEastAsia"/>
      <w:lang w:eastAsia="ru-RU"/>
    </w:rPr>
  </w:style>
  <w:style w:type="table" w:customStyle="1" w:styleId="209">
    <w:name w:val="Сетка таблицы1"/>
    <w:basedOn w:val="12"/>
    <w:unhideWhenUsed/>
    <w:qFormat/>
    <w:uiPriority w:val="99"/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EB4A-5FA3-4541-9CE2-0D15A0471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2022-08-31T00:58:00Z</dcterms:created>
  <dc:creator>User</dc:creator>
  <cp:lastModifiedBy>Кристина Пак</cp:lastModifiedBy>
  <dcterms:modified xsi:type="dcterms:W3CDTF">2024-11-15T05:59:12Z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353D4BEF44B043E4A53EFED4AD156D4A_12</vt:lpwstr>
  </property>
</Properties>
</file>